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50540" w14:textId="77777777" w:rsidR="00A80DD1" w:rsidRDefault="0068398A">
      <w:pPr>
        <w:spacing w:line="276" w:lineRule="auto"/>
        <w:rPr>
          <w:rFonts w:ascii="Arial" w:hAnsi="Arial" w:cs="Arial"/>
          <w:b/>
          <w:bCs/>
          <w:color w:val="088C45"/>
          <w:sz w:val="40"/>
          <w:szCs w:val="40"/>
        </w:rPr>
      </w:pPr>
      <w:r>
        <w:rPr>
          <w:rFonts w:ascii="Arial" w:hAnsi="Arial" w:cs="Arial"/>
          <w:b/>
          <w:bCs/>
          <w:color w:val="088C45"/>
          <w:sz w:val="40"/>
          <w:szCs w:val="40"/>
        </w:rPr>
        <w:t>BACHELOR OF SCIENCE IN NURSING:</w:t>
      </w:r>
    </w:p>
    <w:p w14:paraId="0B473CFF" w14:textId="77777777" w:rsidR="00A80DD1" w:rsidRDefault="0068398A">
      <w:pPr>
        <w:spacing w:line="276" w:lineRule="auto"/>
        <w:rPr>
          <w:rFonts w:ascii="Arial" w:hAnsi="Arial" w:cs="Arial"/>
          <w:b/>
          <w:bCs/>
          <w:color w:val="088C45"/>
          <w:sz w:val="48"/>
          <w:szCs w:val="48"/>
        </w:rPr>
      </w:pPr>
      <w:r>
        <w:rPr>
          <w:rFonts w:ascii="Arial" w:hAnsi="Arial" w:cs="Arial"/>
          <w:b/>
          <w:bCs/>
          <w:color w:val="088C45"/>
          <w:sz w:val="48"/>
          <w:szCs w:val="48"/>
        </w:rPr>
        <w:t xml:space="preserve">COMMUNITY HEALTH NURSING </w:t>
      </w:r>
    </w:p>
    <w:p w14:paraId="46FBC6D2" w14:textId="77777777" w:rsidR="00A80DD1" w:rsidRDefault="0068398A">
      <w:pPr>
        <w:spacing w:line="276" w:lineRule="auto"/>
        <w:rPr>
          <w:rFonts w:ascii="Arial" w:hAnsi="Arial" w:cs="Arial"/>
          <w:b/>
          <w:bCs/>
          <w:color w:val="088C45"/>
          <w:sz w:val="48"/>
          <w:szCs w:val="48"/>
        </w:rPr>
      </w:pPr>
      <w:r>
        <w:rPr>
          <w:rFonts w:ascii="Arial" w:hAnsi="Arial" w:cs="Arial"/>
          <w:b/>
          <w:bCs/>
          <w:noProof/>
          <w:color w:val="088C45"/>
          <w:sz w:val="48"/>
          <w:szCs w:val="48"/>
        </w:rPr>
        <w:drawing>
          <wp:inline distT="0" distB="0" distL="0" distR="0" wp14:anchorId="2DCC8ADD" wp14:editId="1AF812A2">
            <wp:extent cx="5039995" cy="56769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inline>
        </w:drawing>
      </w:r>
    </w:p>
    <w:p w14:paraId="44074B5E" w14:textId="77777777" w:rsidR="00A80DD1" w:rsidRDefault="0068398A">
      <w:pPr>
        <w:spacing w:line="276" w:lineRule="auto"/>
        <w:rPr>
          <w:rFonts w:ascii="Arial" w:hAnsi="Arial" w:cs="Arial"/>
          <w:i/>
          <w:iCs/>
          <w:color w:val="088C45"/>
          <w:sz w:val="28"/>
          <w:szCs w:val="28"/>
        </w:rPr>
      </w:pPr>
      <w:r>
        <w:rPr>
          <w:rFonts w:ascii="Arial" w:hAnsi="Arial" w:cs="Arial"/>
          <w:i/>
          <w:iCs/>
          <w:color w:val="088C45"/>
          <w:sz w:val="28"/>
          <w:szCs w:val="28"/>
        </w:rPr>
        <w:t>Books</w:t>
      </w:r>
    </w:p>
    <w:p w14:paraId="66E33042" w14:textId="77777777" w:rsidR="00A80DD1" w:rsidRDefault="00A80DD1">
      <w:pPr>
        <w:pStyle w:val="Pa3"/>
        <w:spacing w:line="276" w:lineRule="auto"/>
        <w:jc w:val="both"/>
        <w:rPr>
          <w:rFonts w:ascii="Times New Roman" w:hAnsi="Times New Roman" w:cs="Times New Roman"/>
          <w:color w:val="000000"/>
          <w:sz w:val="23"/>
          <w:szCs w:val="23"/>
        </w:rPr>
      </w:pPr>
    </w:p>
    <w:p w14:paraId="34BF4F62" w14:textId="77777777" w:rsidR="00A80DD1" w:rsidRDefault="0068398A">
      <w:pPr>
        <w:spacing w:line="256" w:lineRule="auto"/>
        <w:rPr>
          <w:rFonts w:ascii="Arial" w:eastAsia="Calibri" w:hAnsi="Arial" w:cs="Arial"/>
          <w:sz w:val="23"/>
          <w:szCs w:val="23"/>
          <w:lang w:eastAsia="zh-CN" w:bidi="ar"/>
        </w:rPr>
      </w:pPr>
      <w:r>
        <w:rPr>
          <w:rFonts w:ascii="Arial" w:eastAsia="Calibri" w:hAnsi="Arial" w:cs="Arial"/>
          <w:sz w:val="23"/>
          <w:szCs w:val="23"/>
          <w:lang w:eastAsia="zh-CN" w:bidi="ar"/>
        </w:rPr>
        <w:t xml:space="preserve">Nursing Care of the Community “A comprehensive text on community and public health nursing in </w:t>
      </w:r>
    </w:p>
    <w:p w14:paraId="2A5542A9" w14:textId="77777777" w:rsidR="00A80DD1" w:rsidRDefault="0068398A">
      <w:pPr>
        <w:spacing w:line="256" w:lineRule="auto"/>
        <w:rPr>
          <w:rFonts w:ascii="Arial" w:hAnsi="Arial" w:cs="Arial"/>
          <w:sz w:val="23"/>
          <w:szCs w:val="23"/>
        </w:rPr>
      </w:pPr>
      <w:r>
        <w:rPr>
          <w:rFonts w:ascii="Arial" w:eastAsia="Calibri" w:hAnsi="Arial" w:cs="Arial"/>
          <w:sz w:val="23"/>
          <w:szCs w:val="23"/>
          <w:lang w:eastAsia="zh-CN" w:bidi="ar"/>
        </w:rPr>
        <w:t>the Philippines” 1</w:t>
      </w:r>
      <w:r>
        <w:rPr>
          <w:rFonts w:ascii="Arial" w:eastAsia="Calibri" w:hAnsi="Arial" w:cs="Arial"/>
          <w:sz w:val="23"/>
          <w:szCs w:val="23"/>
          <w:vertAlign w:val="superscript"/>
          <w:lang w:eastAsia="zh-CN" w:bidi="ar"/>
        </w:rPr>
        <w:t>st</w:t>
      </w:r>
      <w:r>
        <w:rPr>
          <w:rFonts w:ascii="Arial" w:eastAsia="Calibri" w:hAnsi="Arial" w:cs="Arial"/>
          <w:sz w:val="23"/>
          <w:szCs w:val="23"/>
          <w:lang w:eastAsia="zh-CN" w:bidi="ar"/>
        </w:rPr>
        <w:t xml:space="preserve"> Edition Zenaida </w:t>
      </w:r>
      <w:proofErr w:type="spellStart"/>
      <w:r>
        <w:rPr>
          <w:rFonts w:ascii="Arial" w:eastAsia="Calibri" w:hAnsi="Arial" w:cs="Arial"/>
          <w:sz w:val="23"/>
          <w:szCs w:val="23"/>
          <w:lang w:eastAsia="zh-CN" w:bidi="ar"/>
        </w:rPr>
        <w:t>Famorca</w:t>
      </w:r>
      <w:proofErr w:type="spellEnd"/>
    </w:p>
    <w:p w14:paraId="23EB21FE" w14:textId="77777777" w:rsidR="00A80DD1" w:rsidRDefault="0068398A">
      <w:pPr>
        <w:spacing w:line="256" w:lineRule="auto"/>
        <w:rPr>
          <w:rFonts w:ascii="Arial" w:hAnsi="Arial" w:cs="Arial"/>
          <w:sz w:val="23"/>
          <w:szCs w:val="23"/>
        </w:rPr>
      </w:pPr>
      <w:r>
        <w:rPr>
          <w:rFonts w:ascii="Arial" w:eastAsia="Calibri" w:hAnsi="Arial" w:cs="Arial"/>
          <w:sz w:val="23"/>
          <w:szCs w:val="23"/>
          <w:lang w:eastAsia="zh-CN" w:bidi="ar"/>
        </w:rPr>
        <w:t>Nursing Practice in the Community 4</w:t>
      </w:r>
      <w:r>
        <w:rPr>
          <w:rFonts w:ascii="Arial" w:eastAsia="Calibri" w:hAnsi="Arial" w:cs="Arial"/>
          <w:sz w:val="23"/>
          <w:szCs w:val="23"/>
          <w:vertAlign w:val="superscript"/>
          <w:lang w:eastAsia="zh-CN" w:bidi="ar"/>
        </w:rPr>
        <w:t>th</w:t>
      </w:r>
      <w:r>
        <w:rPr>
          <w:rFonts w:ascii="Arial" w:eastAsia="Calibri" w:hAnsi="Arial" w:cs="Arial"/>
          <w:sz w:val="23"/>
          <w:szCs w:val="23"/>
          <w:lang w:eastAsia="zh-CN" w:bidi="ar"/>
        </w:rPr>
        <w:t xml:space="preserve"> Edition Araceli </w:t>
      </w:r>
      <w:proofErr w:type="spellStart"/>
      <w:r>
        <w:rPr>
          <w:rFonts w:ascii="Arial" w:eastAsia="Calibri" w:hAnsi="Arial" w:cs="Arial"/>
          <w:sz w:val="23"/>
          <w:szCs w:val="23"/>
          <w:lang w:eastAsia="zh-CN" w:bidi="ar"/>
        </w:rPr>
        <w:t>Maglaya</w:t>
      </w:r>
      <w:proofErr w:type="spellEnd"/>
    </w:p>
    <w:p w14:paraId="0E83C386" w14:textId="77777777" w:rsidR="00A80DD1" w:rsidRDefault="0068398A">
      <w:pPr>
        <w:spacing w:line="256" w:lineRule="auto"/>
        <w:rPr>
          <w:rFonts w:ascii="Arial" w:hAnsi="Arial" w:cs="Arial"/>
          <w:sz w:val="23"/>
          <w:szCs w:val="23"/>
        </w:rPr>
      </w:pPr>
      <w:r>
        <w:rPr>
          <w:rFonts w:ascii="Arial" w:eastAsia="Calibri" w:hAnsi="Arial" w:cs="Arial"/>
          <w:sz w:val="23"/>
          <w:szCs w:val="23"/>
          <w:lang w:eastAsia="zh-CN" w:bidi="ar"/>
        </w:rPr>
        <w:t>Public Health Nursing in the Philippines 10</w:t>
      </w:r>
      <w:r>
        <w:rPr>
          <w:rFonts w:ascii="Arial" w:eastAsia="Calibri" w:hAnsi="Arial" w:cs="Arial"/>
          <w:sz w:val="23"/>
          <w:szCs w:val="23"/>
          <w:vertAlign w:val="superscript"/>
          <w:lang w:eastAsia="zh-CN" w:bidi="ar"/>
        </w:rPr>
        <w:t>th</w:t>
      </w:r>
      <w:r>
        <w:rPr>
          <w:rFonts w:ascii="Arial" w:eastAsia="Calibri" w:hAnsi="Arial" w:cs="Arial"/>
          <w:sz w:val="23"/>
          <w:szCs w:val="23"/>
          <w:lang w:eastAsia="zh-CN" w:bidi="ar"/>
        </w:rPr>
        <w:t xml:space="preserve"> Edition National League of Philippine Government Nurses</w:t>
      </w:r>
    </w:p>
    <w:p w14:paraId="6FF0B2A2" w14:textId="77777777" w:rsidR="00A80DD1" w:rsidRDefault="0068398A">
      <w:pPr>
        <w:spacing w:line="276" w:lineRule="auto"/>
        <w:rPr>
          <w:rFonts w:ascii="Arial" w:hAnsi="Arial" w:cs="Arial"/>
          <w:color w:val="000000"/>
          <w:sz w:val="23"/>
          <w:szCs w:val="23"/>
        </w:rPr>
      </w:pPr>
      <w:r>
        <w:rPr>
          <w:rFonts w:ascii="Arial" w:hAnsi="Arial" w:cs="Arial"/>
          <w:color w:val="000000"/>
          <w:sz w:val="23"/>
          <w:szCs w:val="23"/>
        </w:rPr>
        <w:t>.</w:t>
      </w:r>
    </w:p>
    <w:p w14:paraId="0001F195" w14:textId="77777777" w:rsidR="00A80DD1" w:rsidRDefault="00A80DD1">
      <w:pPr>
        <w:spacing w:line="276" w:lineRule="auto"/>
        <w:rPr>
          <w:rFonts w:ascii="Times New Roman" w:hAnsi="Times New Roman" w:cs="Times New Roman"/>
          <w:color w:val="000000"/>
          <w:sz w:val="23"/>
          <w:szCs w:val="23"/>
        </w:rPr>
      </w:pPr>
    </w:p>
    <w:p w14:paraId="659D9700" w14:textId="77777777" w:rsidR="00A80DD1" w:rsidRDefault="0068398A">
      <w:pPr>
        <w:spacing w:line="276" w:lineRule="auto"/>
        <w:rPr>
          <w:rFonts w:ascii="Arial" w:hAnsi="Arial" w:cs="Arial"/>
          <w:i/>
          <w:iCs/>
          <w:color w:val="088C45"/>
          <w:sz w:val="28"/>
          <w:szCs w:val="28"/>
        </w:rPr>
      </w:pPr>
      <w:r>
        <w:rPr>
          <w:rFonts w:ascii="Arial" w:hAnsi="Arial" w:cs="Arial"/>
          <w:i/>
          <w:iCs/>
          <w:color w:val="088C45"/>
          <w:sz w:val="28"/>
          <w:szCs w:val="28"/>
        </w:rPr>
        <w:t>Websites</w:t>
      </w:r>
    </w:p>
    <w:p w14:paraId="69B6CBD7" w14:textId="77777777" w:rsidR="00A80DD1" w:rsidRDefault="00A80DD1">
      <w:pPr>
        <w:autoSpaceDE w:val="0"/>
        <w:autoSpaceDN w:val="0"/>
        <w:adjustRightInd w:val="0"/>
        <w:spacing w:line="276" w:lineRule="auto"/>
        <w:rPr>
          <w:rFonts w:ascii="Times New Roman" w:hAnsi="Times New Roman" w:cs="Times New Roman"/>
          <w:color w:val="000000"/>
          <w:sz w:val="23"/>
          <w:szCs w:val="23"/>
        </w:rPr>
      </w:pPr>
    </w:p>
    <w:p w14:paraId="24B6F3F0" w14:textId="77777777" w:rsidR="00A80DD1" w:rsidRDefault="0068398A">
      <w:pPr>
        <w:spacing w:line="480" w:lineRule="auto"/>
        <w:jc w:val="both"/>
        <w:rPr>
          <w:rFonts w:ascii="Arial" w:hAnsi="Arial" w:cs="Arial"/>
          <w:color w:val="000000"/>
          <w:sz w:val="23"/>
          <w:szCs w:val="23"/>
        </w:rPr>
      </w:pPr>
      <w:r>
        <w:rPr>
          <w:rFonts w:ascii="Arial" w:hAnsi="Arial" w:cs="Arial"/>
          <w:color w:val="000000"/>
          <w:sz w:val="23"/>
          <w:szCs w:val="23"/>
        </w:rPr>
        <w:t>EBSCOhost.com</w:t>
      </w:r>
    </w:p>
    <w:p w14:paraId="19B90932" w14:textId="77777777" w:rsidR="00A80DD1" w:rsidRDefault="0068398A">
      <w:pPr>
        <w:tabs>
          <w:tab w:val="left" w:pos="7152"/>
        </w:tabs>
        <w:spacing w:after="0" w:line="480" w:lineRule="auto"/>
        <w:jc w:val="both"/>
        <w:rPr>
          <w:rFonts w:ascii="Arial" w:hAnsi="Arial" w:cs="Arial"/>
          <w:sz w:val="23"/>
          <w:szCs w:val="23"/>
        </w:rPr>
      </w:pPr>
      <w:r>
        <w:rPr>
          <w:rFonts w:ascii="Arial" w:eastAsia="Calibri" w:hAnsi="Arial" w:cs="Arial"/>
          <w:sz w:val="23"/>
          <w:szCs w:val="23"/>
          <w:lang w:eastAsia="zh-CN" w:bidi="ar"/>
        </w:rPr>
        <w:t>https://nurselabs.com/category/nursing-notes/maternal-child-health-nursing/</w:t>
      </w:r>
    </w:p>
    <w:p w14:paraId="6AA26FD2" w14:textId="77777777" w:rsidR="00A80DD1" w:rsidRDefault="0068398A">
      <w:pPr>
        <w:tabs>
          <w:tab w:val="left" w:pos="7152"/>
        </w:tabs>
        <w:spacing w:after="0" w:line="480" w:lineRule="auto"/>
        <w:jc w:val="both"/>
        <w:rPr>
          <w:rFonts w:ascii="Arial" w:hAnsi="Arial" w:cs="Arial"/>
          <w:sz w:val="23"/>
          <w:szCs w:val="23"/>
        </w:rPr>
      </w:pPr>
      <w:r>
        <w:rPr>
          <w:rFonts w:ascii="Arial" w:eastAsia="Calibri" w:hAnsi="Arial" w:cs="Arial"/>
          <w:sz w:val="23"/>
          <w:szCs w:val="23"/>
          <w:lang w:eastAsia="zh-CN" w:bidi="ar"/>
        </w:rPr>
        <w:t>https://nurselabs.com/nursing-bullets-maternal-child-health-nursing-350bullets/</w:t>
      </w:r>
    </w:p>
    <w:p w14:paraId="74A8AF04" w14:textId="77777777" w:rsidR="00A80DD1" w:rsidRDefault="0068398A">
      <w:pPr>
        <w:tabs>
          <w:tab w:val="left" w:pos="7152"/>
        </w:tabs>
        <w:spacing w:after="0" w:line="480" w:lineRule="auto"/>
        <w:jc w:val="both"/>
        <w:rPr>
          <w:rFonts w:ascii="Arial" w:hAnsi="Arial" w:cs="Arial"/>
          <w:sz w:val="23"/>
          <w:szCs w:val="23"/>
        </w:rPr>
      </w:pPr>
      <w:r>
        <w:rPr>
          <w:rFonts w:ascii="Arial" w:eastAsia="Calibri" w:hAnsi="Arial" w:cs="Arial"/>
          <w:sz w:val="23"/>
          <w:szCs w:val="23"/>
          <w:lang w:eastAsia="zh-CN" w:bidi="ar"/>
        </w:rPr>
        <w:t>https://m.youtube.com/watch</w:t>
      </w:r>
    </w:p>
    <w:p w14:paraId="064F2398" w14:textId="77777777" w:rsidR="00A80DD1" w:rsidRDefault="0068398A">
      <w:pPr>
        <w:tabs>
          <w:tab w:val="left" w:pos="7152"/>
        </w:tabs>
        <w:spacing w:after="0" w:line="480" w:lineRule="auto"/>
        <w:jc w:val="both"/>
        <w:rPr>
          <w:rFonts w:ascii="Arial" w:hAnsi="Arial" w:cs="Arial"/>
          <w:sz w:val="23"/>
          <w:szCs w:val="23"/>
        </w:rPr>
      </w:pPr>
      <w:r>
        <w:rPr>
          <w:rFonts w:ascii="Arial" w:eastAsia="Calibri" w:hAnsi="Arial" w:cs="Arial"/>
          <w:sz w:val="23"/>
          <w:szCs w:val="23"/>
          <w:lang w:eastAsia="zh-CN" w:bidi="ar"/>
        </w:rPr>
        <w:t>https://www.slideshare.net/mobile/rubyshelahdungue/maternal-and-child-health-nursing</w:t>
      </w:r>
    </w:p>
    <w:p w14:paraId="25152A81" w14:textId="77777777" w:rsidR="00A80DD1" w:rsidRDefault="0068398A">
      <w:pPr>
        <w:tabs>
          <w:tab w:val="left" w:pos="7152"/>
        </w:tabs>
        <w:spacing w:after="0" w:line="480" w:lineRule="auto"/>
        <w:jc w:val="both"/>
        <w:rPr>
          <w:rFonts w:ascii="Arial" w:hAnsi="Arial" w:cs="Arial"/>
          <w:sz w:val="23"/>
          <w:szCs w:val="23"/>
        </w:rPr>
      </w:pPr>
      <w:r>
        <w:rPr>
          <w:rFonts w:ascii="Arial" w:eastAsia="Calibri" w:hAnsi="Arial" w:cs="Arial"/>
          <w:sz w:val="23"/>
          <w:szCs w:val="23"/>
          <w:lang w:eastAsia="zh-CN" w:bidi="ar"/>
        </w:rPr>
        <w:lastRenderedPageBreak/>
        <w:t>https://scribd.com/mobile/doc/1315301/maternal-child-care-nursing-review</w:t>
      </w:r>
    </w:p>
    <w:p w14:paraId="380C57C1" w14:textId="77777777" w:rsidR="00A80DD1" w:rsidRDefault="00A80DD1">
      <w:pPr>
        <w:tabs>
          <w:tab w:val="left" w:pos="7152"/>
        </w:tabs>
        <w:spacing w:after="0" w:line="240" w:lineRule="auto"/>
        <w:rPr>
          <w:b/>
          <w:i/>
          <w:u w:val="single"/>
        </w:rPr>
      </w:pPr>
    </w:p>
    <w:p w14:paraId="4C8F4621" w14:textId="77777777" w:rsidR="00A80DD1" w:rsidRDefault="00A80DD1">
      <w:pPr>
        <w:spacing w:line="276" w:lineRule="auto"/>
        <w:rPr>
          <w:rFonts w:ascii="Arial" w:hAnsi="Arial" w:cs="Arial"/>
          <w:color w:val="000000"/>
          <w:sz w:val="23"/>
          <w:szCs w:val="23"/>
        </w:rPr>
      </w:pPr>
    </w:p>
    <w:p w14:paraId="2F82309D" w14:textId="77777777" w:rsidR="00A80DD1" w:rsidRDefault="0068398A">
      <w:pPr>
        <w:spacing w:line="276" w:lineRule="auto"/>
        <w:rPr>
          <w:rFonts w:ascii="Arial" w:hAnsi="Arial" w:cs="Arial"/>
          <w:i/>
          <w:iCs/>
          <w:color w:val="088C45"/>
          <w:sz w:val="32"/>
          <w:szCs w:val="32"/>
        </w:rPr>
      </w:pPr>
      <w:r>
        <w:rPr>
          <w:rFonts w:ascii="Arial" w:hAnsi="Arial" w:cs="Arial"/>
          <w:i/>
          <w:iCs/>
          <w:noProof/>
          <w:color w:val="088C45"/>
          <w:sz w:val="32"/>
          <w:szCs w:val="32"/>
        </w:rPr>
        <w:drawing>
          <wp:inline distT="0" distB="0" distL="0" distR="0" wp14:anchorId="39EF9C3B" wp14:editId="384952EF">
            <wp:extent cx="5039995" cy="56769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inline>
        </w:drawing>
      </w:r>
    </w:p>
    <w:p w14:paraId="308FBB99" w14:textId="77777777" w:rsidR="00A80DD1" w:rsidRDefault="0068398A">
      <w:pPr>
        <w:spacing w:line="276" w:lineRule="auto"/>
        <w:jc w:val="both"/>
        <w:rPr>
          <w:rFonts w:ascii="Arial" w:hAnsi="Arial" w:cs="Arial"/>
          <w:color w:val="000000"/>
          <w:sz w:val="23"/>
          <w:szCs w:val="23"/>
        </w:rPr>
      </w:pPr>
      <w:r>
        <w:rPr>
          <w:rFonts w:ascii="Arial" w:hAnsi="Arial" w:cs="Arial"/>
          <w:color w:val="000000"/>
          <w:sz w:val="23"/>
          <w:szCs w:val="23"/>
        </w:rPr>
        <w:t>Community health nurses are in a position to assist in the transition of the Philippine health care system from a disease-oriented system to a health-oriented system. Community and public health nurses, therefore, must align themselves with public health programs that promote and preserve the health of populations by influencing sociocultural issues such as human rights, homelessness, violence and stigma of illness.</w:t>
      </w:r>
    </w:p>
    <w:p w14:paraId="151C97C7" w14:textId="77777777" w:rsidR="00A80DD1" w:rsidRDefault="0068398A">
      <w:pPr>
        <w:spacing w:line="276" w:lineRule="auto"/>
        <w:jc w:val="both"/>
        <w:rPr>
          <w:rFonts w:ascii="Arial" w:hAnsi="Arial" w:cs="Arial"/>
          <w:color w:val="000000"/>
          <w:sz w:val="23"/>
          <w:szCs w:val="23"/>
        </w:rPr>
      </w:pPr>
      <w:r>
        <w:rPr>
          <w:rFonts w:ascii="Arial" w:hAnsi="Arial" w:cs="Arial"/>
          <w:color w:val="000000"/>
          <w:sz w:val="23"/>
          <w:szCs w:val="23"/>
        </w:rPr>
        <w:t>In the same manner that the Department of Health and the public health system have evolved into what it is now in response to the challenges of the times, so has Public Health Nursing practice been influenced by the changing global local health trends.</w:t>
      </w:r>
    </w:p>
    <w:p w14:paraId="04F773CE" w14:textId="77777777" w:rsidR="00A80DD1" w:rsidRDefault="0068398A">
      <w:pPr>
        <w:spacing w:line="276" w:lineRule="auto"/>
        <w:jc w:val="both"/>
        <w:rPr>
          <w:rFonts w:ascii="Arial" w:hAnsi="Arial" w:cs="Arial"/>
          <w:color w:val="000000"/>
          <w:sz w:val="23"/>
          <w:szCs w:val="23"/>
        </w:rPr>
      </w:pPr>
      <w:r>
        <w:rPr>
          <w:rFonts w:ascii="Arial" w:hAnsi="Arial" w:cs="Arial"/>
          <w:color w:val="000000"/>
          <w:sz w:val="23"/>
          <w:szCs w:val="23"/>
        </w:rPr>
        <w:t>Community Health Nursing is one of the two major fields of nursing in the Philippines; the other is hospital nursing, and the community health nurse and public health nurse interchangeably.</w:t>
      </w:r>
    </w:p>
    <w:p w14:paraId="24225664" w14:textId="77777777" w:rsidR="00A80DD1" w:rsidRDefault="00A80DD1">
      <w:pPr>
        <w:spacing w:line="276" w:lineRule="auto"/>
        <w:jc w:val="both"/>
        <w:rPr>
          <w:rFonts w:ascii="Arial" w:hAnsi="Arial" w:cs="Arial"/>
          <w:color w:val="000000"/>
          <w:sz w:val="23"/>
          <w:szCs w:val="23"/>
        </w:rPr>
      </w:pPr>
    </w:p>
    <w:p w14:paraId="545908C7" w14:textId="77777777" w:rsidR="00A80DD1" w:rsidRDefault="0068398A">
      <w:pPr>
        <w:spacing w:line="276" w:lineRule="auto"/>
        <w:jc w:val="both"/>
        <w:rPr>
          <w:rFonts w:ascii="Arial" w:hAnsi="Arial" w:cs="Arial"/>
          <w:color w:val="000000"/>
          <w:sz w:val="23"/>
          <w:szCs w:val="23"/>
        </w:rPr>
      </w:pPr>
      <w:r>
        <w:rPr>
          <w:noProof/>
        </w:rPr>
        <w:drawing>
          <wp:anchor distT="0" distB="0" distL="114300" distR="114300" simplePos="0" relativeHeight="251673600" behindDoc="0" locked="0" layoutInCell="1" allowOverlap="1" wp14:anchorId="6FFF69F2" wp14:editId="349061ED">
            <wp:simplePos x="0" y="0"/>
            <wp:positionH relativeFrom="margin">
              <wp:align>center</wp:align>
            </wp:positionH>
            <wp:positionV relativeFrom="page">
              <wp:posOffset>3810</wp:posOffset>
            </wp:positionV>
            <wp:extent cx="7787640" cy="8394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0800000">
                      <a:off x="0" y="0"/>
                      <a:ext cx="7787640" cy="839470"/>
                    </a:xfrm>
                    <a:prstGeom prst="rect">
                      <a:avLst/>
                    </a:prstGeom>
                  </pic:spPr>
                </pic:pic>
              </a:graphicData>
            </a:graphic>
          </wp:anchor>
        </w:drawing>
      </w:r>
      <w:r>
        <w:rPr>
          <w:rFonts w:ascii="Arial" w:hAnsi="Arial" w:cs="Arial"/>
          <w:noProof/>
          <w:color w:val="000000"/>
          <w:sz w:val="23"/>
          <w:szCs w:val="23"/>
        </w:rPr>
        <w:drawing>
          <wp:anchor distT="0" distB="0" distL="215900" distR="114300" simplePos="0" relativeHeight="251660288" behindDoc="0" locked="0" layoutInCell="1" allowOverlap="1" wp14:anchorId="22098210" wp14:editId="61CF65CB">
            <wp:simplePos x="0" y="0"/>
            <wp:positionH relativeFrom="column">
              <wp:posOffset>4346575</wp:posOffset>
            </wp:positionH>
            <wp:positionV relativeFrom="paragraph">
              <wp:posOffset>624840</wp:posOffset>
            </wp:positionV>
            <wp:extent cx="2110105" cy="20250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0105" cy="2025015"/>
                    </a:xfrm>
                    <a:prstGeom prst="rect">
                      <a:avLst/>
                    </a:prstGeom>
                  </pic:spPr>
                </pic:pic>
              </a:graphicData>
            </a:graphic>
          </wp:anchor>
        </w:drawing>
      </w:r>
      <w:r>
        <w:rPr>
          <w:rFonts w:ascii="Arial" w:hAnsi="Arial" w:cs="Arial"/>
          <w:noProof/>
          <w:color w:val="000000"/>
          <w:sz w:val="23"/>
          <w:szCs w:val="23"/>
        </w:rPr>
        <w:drawing>
          <wp:inline distT="0" distB="0" distL="0" distR="0" wp14:anchorId="6C810F9C" wp14:editId="2E40BEF8">
            <wp:extent cx="5039995" cy="56769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inline>
        </w:drawing>
      </w:r>
      <w:r>
        <w:t xml:space="preserve"> </w:t>
      </w:r>
    </w:p>
    <w:p w14:paraId="76B29AF3" w14:textId="77777777" w:rsidR="00A80DD1" w:rsidRDefault="0068398A">
      <w:pPr>
        <w:spacing w:line="256" w:lineRule="auto"/>
        <w:jc w:val="both"/>
        <w:rPr>
          <w:rFonts w:ascii="Arial" w:hAnsi="Arial" w:cs="Arial"/>
          <w:sz w:val="23"/>
          <w:szCs w:val="23"/>
        </w:rPr>
      </w:pPr>
      <w:r>
        <w:rPr>
          <w:rFonts w:ascii="Arial" w:eastAsia="Calibri" w:hAnsi="Arial" w:cs="Arial"/>
          <w:sz w:val="23"/>
          <w:szCs w:val="23"/>
          <w:lang w:eastAsia="zh-CN" w:bidi="ar"/>
        </w:rPr>
        <w:t xml:space="preserve">This course </w:t>
      </w:r>
      <w:r w:rsidR="003A3608">
        <w:rPr>
          <w:rFonts w:ascii="Arial" w:eastAsia="Calibri" w:hAnsi="Arial" w:cs="Arial"/>
          <w:sz w:val="23"/>
          <w:szCs w:val="23"/>
          <w:lang w:eastAsia="zh-CN" w:bidi="ar"/>
        </w:rPr>
        <w:t>with concepts, principles, theories and techniques in the provision of basic care in terms of health promotion, disease prevention, restoration and maintenance and rehabilitation at the individual and family level. It</w:t>
      </w:r>
      <w:r w:rsidR="00E56404">
        <w:rPr>
          <w:rFonts w:ascii="Arial" w:eastAsia="Calibri" w:hAnsi="Arial" w:cs="Arial"/>
          <w:sz w:val="23"/>
          <w:szCs w:val="23"/>
          <w:lang w:eastAsia="zh-CN" w:bidi="ar"/>
        </w:rPr>
        <w:t xml:space="preserve"> includes the study of the Philippine Health Care Delivery System, national health situation and the global context of public health. The learners are expected to provide safe, appropriate and holistic nursing care to individual and family as clients in community setting utilizing the nursing process.</w:t>
      </w:r>
    </w:p>
    <w:p w14:paraId="3CEF4241" w14:textId="77777777" w:rsidR="00A80DD1" w:rsidRDefault="0068398A" w:rsidP="00E56404">
      <w:pPr>
        <w:spacing w:line="256" w:lineRule="auto"/>
        <w:jc w:val="both"/>
        <w:rPr>
          <w:rFonts w:ascii="Arial" w:eastAsia="Calibri" w:hAnsi="Arial" w:cs="Arial"/>
          <w:sz w:val="23"/>
          <w:szCs w:val="23"/>
          <w:lang w:eastAsia="zh-CN" w:bidi="ar"/>
        </w:rPr>
      </w:pPr>
      <w:r>
        <w:rPr>
          <w:rFonts w:ascii="Arial" w:eastAsia="Calibri" w:hAnsi="Arial" w:cs="Arial"/>
          <w:sz w:val="23"/>
          <w:szCs w:val="23"/>
          <w:lang w:eastAsia="zh-CN" w:bidi="ar"/>
        </w:rPr>
        <w:tab/>
      </w:r>
    </w:p>
    <w:p w14:paraId="41CD99B2" w14:textId="77777777" w:rsidR="00E56404" w:rsidRDefault="00E56404" w:rsidP="00E56404">
      <w:pPr>
        <w:spacing w:line="256" w:lineRule="auto"/>
        <w:jc w:val="both"/>
        <w:rPr>
          <w:rFonts w:ascii="Arial" w:eastAsia="Calibri" w:hAnsi="Arial" w:cs="Arial"/>
          <w:sz w:val="23"/>
          <w:szCs w:val="23"/>
          <w:lang w:eastAsia="zh-CN" w:bidi="ar"/>
        </w:rPr>
      </w:pPr>
    </w:p>
    <w:p w14:paraId="078E1297" w14:textId="77777777" w:rsidR="00E56404" w:rsidRDefault="00E56404" w:rsidP="00E56404">
      <w:pPr>
        <w:spacing w:line="256" w:lineRule="auto"/>
        <w:jc w:val="both"/>
        <w:rPr>
          <w:rFonts w:ascii="Arial" w:eastAsia="Calibri" w:hAnsi="Arial" w:cs="Arial"/>
          <w:sz w:val="23"/>
          <w:szCs w:val="23"/>
          <w:lang w:eastAsia="zh-CN" w:bidi="ar"/>
        </w:rPr>
      </w:pPr>
    </w:p>
    <w:p w14:paraId="706BE4EC" w14:textId="77777777" w:rsidR="00E56404" w:rsidRDefault="00E56404" w:rsidP="00E56404">
      <w:pPr>
        <w:spacing w:line="256" w:lineRule="auto"/>
        <w:jc w:val="both"/>
        <w:rPr>
          <w:rFonts w:ascii="Arial" w:eastAsia="Calibri" w:hAnsi="Arial" w:cs="Arial"/>
          <w:sz w:val="23"/>
          <w:szCs w:val="23"/>
          <w:lang w:eastAsia="zh-CN" w:bidi="ar"/>
        </w:rPr>
      </w:pPr>
    </w:p>
    <w:p w14:paraId="763A292B" w14:textId="77777777" w:rsidR="00E56404" w:rsidRDefault="00E56404" w:rsidP="00E56404">
      <w:pPr>
        <w:spacing w:line="256" w:lineRule="auto"/>
        <w:jc w:val="both"/>
        <w:rPr>
          <w:rFonts w:ascii="Arial" w:eastAsia="Calibri" w:hAnsi="Arial" w:cs="Arial"/>
          <w:sz w:val="23"/>
          <w:szCs w:val="23"/>
          <w:lang w:eastAsia="zh-CN" w:bidi="ar"/>
        </w:rPr>
      </w:pPr>
    </w:p>
    <w:p w14:paraId="304A4524" w14:textId="77777777" w:rsidR="00E56404" w:rsidRDefault="00E56404" w:rsidP="00E56404">
      <w:pPr>
        <w:spacing w:line="256" w:lineRule="auto"/>
        <w:jc w:val="both"/>
        <w:rPr>
          <w:rFonts w:ascii="Arial" w:hAnsi="Arial" w:cs="Arial"/>
          <w:sz w:val="23"/>
          <w:szCs w:val="23"/>
        </w:rPr>
      </w:pPr>
    </w:p>
    <w:p w14:paraId="2C4B4CEC" w14:textId="77777777" w:rsidR="00A80DD1" w:rsidRDefault="0068398A">
      <w:pPr>
        <w:spacing w:line="276" w:lineRule="auto"/>
        <w:rPr>
          <w:rFonts w:ascii="Arial" w:hAnsi="Arial" w:cs="Arial"/>
          <w:sz w:val="23"/>
          <w:szCs w:val="23"/>
        </w:rPr>
      </w:pPr>
      <w:r>
        <w:rPr>
          <w:rFonts w:ascii="Arial" w:hAnsi="Arial" w:cs="Arial"/>
          <w:noProof/>
          <w:sz w:val="23"/>
          <w:szCs w:val="23"/>
        </w:rPr>
        <w:lastRenderedPageBreak/>
        <w:drawing>
          <wp:inline distT="0" distB="0" distL="0" distR="0" wp14:anchorId="04EB0E22" wp14:editId="4889E041">
            <wp:extent cx="5039995" cy="567690"/>
            <wp:effectExtent l="0" t="0" r="1905"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inline>
        </w:drawing>
      </w:r>
    </w:p>
    <w:p w14:paraId="5FD2C137" w14:textId="77777777" w:rsidR="00A80DD1" w:rsidRDefault="0068398A">
      <w:pPr>
        <w:spacing w:line="276" w:lineRule="auto"/>
        <w:jc w:val="both"/>
        <w:rPr>
          <w:rFonts w:ascii="Arial" w:hAnsi="Arial" w:cs="Arial"/>
          <w:sz w:val="23"/>
          <w:szCs w:val="23"/>
        </w:rPr>
      </w:pPr>
      <w:r>
        <w:rPr>
          <w:rFonts w:ascii="Arial" w:hAnsi="Arial" w:cs="Arial"/>
          <w:noProof/>
          <w:sz w:val="23"/>
          <w:szCs w:val="23"/>
        </w:rPr>
        <w:drawing>
          <wp:anchor distT="0" distB="0" distL="114300" distR="114300" simplePos="0" relativeHeight="251663360" behindDoc="1" locked="0" layoutInCell="1" allowOverlap="1" wp14:anchorId="6C6CF667" wp14:editId="2B35B0A0">
            <wp:simplePos x="0" y="0"/>
            <wp:positionH relativeFrom="column">
              <wp:posOffset>4385310</wp:posOffset>
            </wp:positionH>
            <wp:positionV relativeFrom="paragraph">
              <wp:posOffset>17780</wp:posOffset>
            </wp:positionV>
            <wp:extent cx="2089150" cy="2962910"/>
            <wp:effectExtent l="0" t="0" r="6350" b="0"/>
            <wp:wrapThrough wrapText="bothSides">
              <wp:wrapPolygon edited="0">
                <wp:start x="0" y="0"/>
                <wp:lineTo x="0" y="21480"/>
                <wp:lineTo x="21534" y="21480"/>
                <wp:lineTo x="21534"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9150" cy="2962910"/>
                    </a:xfrm>
                    <a:prstGeom prst="rect">
                      <a:avLst/>
                    </a:prstGeom>
                  </pic:spPr>
                </pic:pic>
              </a:graphicData>
            </a:graphic>
          </wp:anchor>
        </w:drawing>
      </w:r>
      <w:r>
        <w:rPr>
          <w:rFonts w:ascii="Arial" w:hAnsi="Arial" w:cs="Arial"/>
          <w:sz w:val="23"/>
          <w:szCs w:val="23"/>
        </w:rPr>
        <w:t xml:space="preserve">Cognitive </w:t>
      </w:r>
    </w:p>
    <w:p w14:paraId="334B3FC3" w14:textId="77777777" w:rsidR="00A80DD1" w:rsidRDefault="00E56404">
      <w:pPr>
        <w:pStyle w:val="ListParagraph"/>
        <w:numPr>
          <w:ilvl w:val="0"/>
          <w:numId w:val="1"/>
        </w:numPr>
        <w:spacing w:line="276" w:lineRule="auto"/>
        <w:jc w:val="both"/>
        <w:rPr>
          <w:rFonts w:ascii="Arial" w:hAnsi="Arial" w:cs="Arial"/>
          <w:sz w:val="23"/>
          <w:szCs w:val="23"/>
        </w:rPr>
      </w:pPr>
      <w:r>
        <w:rPr>
          <w:rFonts w:ascii="Arial" w:eastAsia="Calibri" w:hAnsi="Arial" w:cs="Arial"/>
          <w:sz w:val="23"/>
          <w:szCs w:val="23"/>
          <w:lang w:bidi="ar"/>
        </w:rPr>
        <w:t>Integrate relevant principles of social, physical, natural and health sciences</w:t>
      </w:r>
      <w:r w:rsidR="003F7045">
        <w:rPr>
          <w:rFonts w:ascii="Arial" w:eastAsia="Calibri" w:hAnsi="Arial" w:cs="Arial"/>
          <w:sz w:val="23"/>
          <w:szCs w:val="23"/>
          <w:lang w:bidi="ar"/>
        </w:rPr>
        <w:t xml:space="preserve"> and humanities in a given healt</w:t>
      </w:r>
      <w:r>
        <w:rPr>
          <w:rFonts w:ascii="Arial" w:eastAsia="Calibri" w:hAnsi="Arial" w:cs="Arial"/>
          <w:sz w:val="23"/>
          <w:szCs w:val="23"/>
          <w:lang w:bidi="ar"/>
        </w:rPr>
        <w:t>h and nursing situation.</w:t>
      </w:r>
    </w:p>
    <w:p w14:paraId="68D9DB14" w14:textId="77777777" w:rsidR="00A80DD1" w:rsidRDefault="003F7045">
      <w:pPr>
        <w:pStyle w:val="ListParagraph"/>
        <w:numPr>
          <w:ilvl w:val="0"/>
          <w:numId w:val="1"/>
        </w:numPr>
        <w:spacing w:line="276" w:lineRule="auto"/>
        <w:jc w:val="both"/>
        <w:rPr>
          <w:rFonts w:ascii="Arial" w:hAnsi="Arial" w:cs="Arial"/>
          <w:sz w:val="23"/>
          <w:szCs w:val="23"/>
        </w:rPr>
      </w:pPr>
      <w:r>
        <w:rPr>
          <w:rFonts w:ascii="Arial" w:eastAsia="Calibri" w:hAnsi="Arial" w:cs="Arial"/>
          <w:sz w:val="23"/>
          <w:szCs w:val="23"/>
          <w:lang w:eastAsia="zh-CN" w:bidi="ar"/>
        </w:rPr>
        <w:t>Discuss appropriate community health nursing concepts and actions holistically and comprehensively.</w:t>
      </w:r>
    </w:p>
    <w:p w14:paraId="08B673CC" w14:textId="77777777" w:rsidR="00A80DD1" w:rsidRDefault="00B66009">
      <w:pPr>
        <w:pStyle w:val="ListParagraph"/>
        <w:numPr>
          <w:ilvl w:val="0"/>
          <w:numId w:val="1"/>
        </w:numPr>
        <w:spacing w:line="276" w:lineRule="auto"/>
        <w:jc w:val="both"/>
        <w:rPr>
          <w:rFonts w:ascii="Arial" w:hAnsi="Arial" w:cs="Arial"/>
          <w:sz w:val="23"/>
          <w:szCs w:val="23"/>
        </w:rPr>
      </w:pPr>
      <w:r>
        <w:rPr>
          <w:rFonts w:ascii="Arial" w:eastAsia="Calibri" w:hAnsi="Arial" w:cs="Arial"/>
          <w:sz w:val="23"/>
          <w:szCs w:val="23"/>
          <w:lang w:eastAsia="zh-CN" w:bidi="ar"/>
        </w:rPr>
        <w:t>Coordinate the tasks/ functions of other nursing personnel (midwife, BHW and utility worker).</w:t>
      </w:r>
    </w:p>
    <w:p w14:paraId="5A85114E" w14:textId="77777777" w:rsidR="00A80DD1" w:rsidRDefault="00B66009">
      <w:pPr>
        <w:pStyle w:val="ListParagraph"/>
        <w:numPr>
          <w:ilvl w:val="0"/>
          <w:numId w:val="1"/>
        </w:numPr>
        <w:spacing w:line="276" w:lineRule="auto"/>
        <w:jc w:val="both"/>
        <w:rPr>
          <w:rFonts w:ascii="Arial" w:hAnsi="Arial" w:cs="Arial"/>
          <w:sz w:val="23"/>
          <w:szCs w:val="23"/>
        </w:rPr>
      </w:pPr>
      <w:r>
        <w:rPr>
          <w:rFonts w:ascii="Arial" w:eastAsia="Calibri" w:hAnsi="Arial" w:cs="Arial"/>
          <w:sz w:val="23"/>
          <w:szCs w:val="23"/>
          <w:lang w:bidi="ar"/>
        </w:rPr>
        <w:t>Evaluate with the client the health status/ competence</w:t>
      </w:r>
    </w:p>
    <w:p w14:paraId="3DF5C004" w14:textId="77777777" w:rsidR="00A80DD1" w:rsidRDefault="00B66009">
      <w:pPr>
        <w:pStyle w:val="ListParagraph"/>
        <w:numPr>
          <w:ilvl w:val="0"/>
          <w:numId w:val="1"/>
        </w:numPr>
        <w:spacing w:line="276" w:lineRule="auto"/>
        <w:jc w:val="both"/>
        <w:rPr>
          <w:rFonts w:ascii="Arial" w:hAnsi="Arial" w:cs="Arial"/>
          <w:sz w:val="23"/>
          <w:szCs w:val="23"/>
        </w:rPr>
      </w:pPr>
      <w:r>
        <w:rPr>
          <w:rFonts w:ascii="Arial" w:hAnsi="Arial" w:cs="Arial"/>
          <w:sz w:val="23"/>
          <w:szCs w:val="23"/>
        </w:rPr>
        <w:t>Document client responses/ nursing care services rendered and processes/ outcomes of the nurse client working relationship.</w:t>
      </w:r>
    </w:p>
    <w:p w14:paraId="17D43BC3" w14:textId="77777777" w:rsidR="00A80DD1" w:rsidRPr="00B66009" w:rsidRDefault="00B66009">
      <w:pPr>
        <w:pStyle w:val="ListParagraph"/>
        <w:numPr>
          <w:ilvl w:val="0"/>
          <w:numId w:val="1"/>
        </w:numPr>
        <w:spacing w:line="276" w:lineRule="auto"/>
        <w:jc w:val="both"/>
        <w:rPr>
          <w:rFonts w:ascii="Arial" w:hAnsi="Arial" w:cs="Arial"/>
          <w:sz w:val="23"/>
          <w:szCs w:val="23"/>
        </w:rPr>
      </w:pPr>
      <w:r>
        <w:rPr>
          <w:rFonts w:ascii="Arial" w:eastAsia="Calibri" w:hAnsi="Arial" w:cs="Arial"/>
          <w:sz w:val="23"/>
          <w:szCs w:val="23"/>
          <w:lang w:eastAsia="zh-CN" w:bidi="ar"/>
        </w:rPr>
        <w:t>Ensure completeness, integrity, safety, acces</w:t>
      </w:r>
      <w:r w:rsidR="00EE39CC">
        <w:rPr>
          <w:rFonts w:ascii="Arial" w:eastAsia="Calibri" w:hAnsi="Arial" w:cs="Arial"/>
          <w:sz w:val="23"/>
          <w:szCs w:val="23"/>
          <w:lang w:eastAsia="zh-CN" w:bidi="ar"/>
        </w:rPr>
        <w:t>sibility and security of inform</w:t>
      </w:r>
      <w:r>
        <w:rPr>
          <w:rFonts w:ascii="Arial" w:eastAsia="Calibri" w:hAnsi="Arial" w:cs="Arial"/>
          <w:sz w:val="23"/>
          <w:szCs w:val="23"/>
          <w:lang w:eastAsia="zh-CN" w:bidi="ar"/>
        </w:rPr>
        <w:t>ation.</w:t>
      </w:r>
    </w:p>
    <w:p w14:paraId="79146C9F" w14:textId="520CA1F8" w:rsidR="00A80DD1" w:rsidRPr="00372D2F" w:rsidRDefault="00B66009" w:rsidP="00372D2F">
      <w:pPr>
        <w:pStyle w:val="ListParagraph"/>
        <w:numPr>
          <w:ilvl w:val="0"/>
          <w:numId w:val="1"/>
        </w:numPr>
        <w:spacing w:line="276" w:lineRule="auto"/>
        <w:jc w:val="both"/>
        <w:rPr>
          <w:rFonts w:ascii="Arial" w:hAnsi="Arial" w:cs="Arial"/>
          <w:sz w:val="23"/>
          <w:szCs w:val="23"/>
        </w:rPr>
      </w:pPr>
      <w:r>
        <w:rPr>
          <w:rFonts w:ascii="Arial" w:eastAsia="Calibri" w:hAnsi="Arial" w:cs="Arial"/>
          <w:sz w:val="23"/>
          <w:szCs w:val="23"/>
          <w:lang w:eastAsia="zh-CN" w:bidi="ar"/>
        </w:rPr>
        <w:t>Adhere to protocol</w:t>
      </w:r>
      <w:r w:rsidR="00EE39CC">
        <w:rPr>
          <w:rFonts w:ascii="Arial" w:eastAsia="Calibri" w:hAnsi="Arial" w:cs="Arial"/>
          <w:sz w:val="23"/>
          <w:szCs w:val="23"/>
          <w:lang w:eastAsia="zh-CN" w:bidi="ar"/>
        </w:rPr>
        <w:t xml:space="preserve"> and principles of confidentiality in safekeeping and releasing of records and other information.</w:t>
      </w:r>
    </w:p>
    <w:p w14:paraId="1F980DDE" w14:textId="77777777" w:rsidR="00A80DD1" w:rsidRDefault="0068398A">
      <w:pPr>
        <w:spacing w:line="276" w:lineRule="auto"/>
        <w:jc w:val="both"/>
        <w:rPr>
          <w:rFonts w:ascii="Arial" w:hAnsi="Arial" w:cs="Arial"/>
          <w:sz w:val="23"/>
          <w:szCs w:val="23"/>
        </w:rPr>
      </w:pPr>
      <w:r>
        <w:rPr>
          <w:rFonts w:ascii="Arial" w:hAnsi="Arial" w:cs="Arial"/>
          <w:sz w:val="23"/>
          <w:szCs w:val="23"/>
        </w:rPr>
        <w:t>Affective</w:t>
      </w:r>
    </w:p>
    <w:p w14:paraId="2758CC1A" w14:textId="77777777" w:rsidR="00A80DD1" w:rsidRDefault="00E56404">
      <w:pPr>
        <w:pStyle w:val="ListParagraph"/>
        <w:numPr>
          <w:ilvl w:val="0"/>
          <w:numId w:val="2"/>
        </w:numPr>
        <w:spacing w:line="276" w:lineRule="auto"/>
        <w:jc w:val="both"/>
        <w:rPr>
          <w:rFonts w:ascii="Arial" w:hAnsi="Arial" w:cs="Arial"/>
          <w:sz w:val="23"/>
          <w:szCs w:val="23"/>
        </w:rPr>
      </w:pPr>
      <w:r>
        <w:rPr>
          <w:rFonts w:ascii="Arial" w:hAnsi="Arial" w:cs="Arial"/>
          <w:sz w:val="23"/>
          <w:szCs w:val="23"/>
        </w:rPr>
        <w:t>Model professional behavior as community health nurse</w:t>
      </w:r>
    </w:p>
    <w:p w14:paraId="149ABBBE" w14:textId="77777777" w:rsidR="00E56404" w:rsidRDefault="00E56404">
      <w:pPr>
        <w:pStyle w:val="ListParagraph"/>
        <w:numPr>
          <w:ilvl w:val="0"/>
          <w:numId w:val="2"/>
        </w:numPr>
        <w:spacing w:line="276" w:lineRule="auto"/>
        <w:jc w:val="both"/>
        <w:rPr>
          <w:rFonts w:ascii="Arial" w:hAnsi="Arial" w:cs="Arial"/>
          <w:sz w:val="23"/>
          <w:szCs w:val="23"/>
        </w:rPr>
      </w:pPr>
      <w:r>
        <w:rPr>
          <w:rFonts w:ascii="Arial" w:hAnsi="Arial" w:cs="Arial"/>
          <w:sz w:val="23"/>
          <w:szCs w:val="23"/>
        </w:rPr>
        <w:t>Engage in advocacy activities to influence health and social care service policies and access to services.</w:t>
      </w:r>
    </w:p>
    <w:p w14:paraId="0F2127A4" w14:textId="77777777" w:rsidR="003F7045" w:rsidRDefault="003F7045">
      <w:pPr>
        <w:pStyle w:val="ListParagraph"/>
        <w:numPr>
          <w:ilvl w:val="0"/>
          <w:numId w:val="2"/>
        </w:numPr>
        <w:spacing w:line="276" w:lineRule="auto"/>
        <w:jc w:val="both"/>
        <w:rPr>
          <w:rFonts w:ascii="Arial" w:hAnsi="Arial" w:cs="Arial"/>
          <w:sz w:val="23"/>
          <w:szCs w:val="23"/>
        </w:rPr>
      </w:pPr>
      <w:r>
        <w:rPr>
          <w:rFonts w:ascii="Arial" w:hAnsi="Arial" w:cs="Arial"/>
          <w:sz w:val="23"/>
          <w:szCs w:val="23"/>
        </w:rPr>
        <w:t>Ensure a working relationship with individual and family based on trust, respect and shared decision-making using appropriate communication/ interpersonal techniques/ strategies.</w:t>
      </w:r>
    </w:p>
    <w:p w14:paraId="05FA7A3A" w14:textId="66F09CFC" w:rsidR="003F7045" w:rsidRDefault="003F7045">
      <w:pPr>
        <w:pStyle w:val="ListParagraph"/>
        <w:numPr>
          <w:ilvl w:val="0"/>
          <w:numId w:val="2"/>
        </w:numPr>
        <w:spacing w:line="276" w:lineRule="auto"/>
        <w:jc w:val="both"/>
        <w:rPr>
          <w:rFonts w:ascii="Arial" w:hAnsi="Arial" w:cs="Arial"/>
          <w:sz w:val="23"/>
          <w:szCs w:val="23"/>
        </w:rPr>
      </w:pPr>
      <w:r>
        <w:rPr>
          <w:rFonts w:ascii="Arial" w:hAnsi="Arial" w:cs="Arial"/>
          <w:sz w:val="23"/>
          <w:szCs w:val="23"/>
        </w:rPr>
        <w:t>Ensure intra-agency, interagency, multi</w:t>
      </w:r>
      <w:r w:rsidR="00B66009">
        <w:rPr>
          <w:rFonts w:ascii="Arial" w:hAnsi="Arial" w:cs="Arial"/>
          <w:sz w:val="23"/>
          <w:szCs w:val="23"/>
        </w:rPr>
        <w:t>disciplinary and sectoral collaboration in the delivery of health care.</w:t>
      </w:r>
    </w:p>
    <w:p w14:paraId="752FA6A9" w14:textId="77777777" w:rsidR="00B66009" w:rsidRDefault="00B66009">
      <w:pPr>
        <w:pStyle w:val="ListParagraph"/>
        <w:numPr>
          <w:ilvl w:val="0"/>
          <w:numId w:val="2"/>
        </w:numPr>
        <w:spacing w:line="276" w:lineRule="auto"/>
        <w:jc w:val="both"/>
        <w:rPr>
          <w:rFonts w:ascii="Arial" w:hAnsi="Arial" w:cs="Arial"/>
          <w:sz w:val="23"/>
          <w:szCs w:val="23"/>
        </w:rPr>
      </w:pPr>
      <w:r>
        <w:rPr>
          <w:rFonts w:ascii="Arial" w:hAnsi="Arial" w:cs="Arial"/>
          <w:sz w:val="23"/>
          <w:szCs w:val="23"/>
        </w:rPr>
        <w:t>Maintain a harmonious and collegial relationship among members of the health team for effective, efficient and safe client care.</w:t>
      </w:r>
    </w:p>
    <w:p w14:paraId="401985F3" w14:textId="77777777" w:rsidR="00A80DD1" w:rsidRDefault="00A80DD1">
      <w:pPr>
        <w:spacing w:line="276" w:lineRule="auto"/>
        <w:jc w:val="both"/>
        <w:rPr>
          <w:rFonts w:ascii="Arial" w:hAnsi="Arial" w:cs="Arial"/>
          <w:sz w:val="23"/>
          <w:szCs w:val="23"/>
        </w:rPr>
      </w:pPr>
    </w:p>
    <w:p w14:paraId="2E348C20" w14:textId="77777777" w:rsidR="00A80DD1" w:rsidRDefault="0068398A">
      <w:pPr>
        <w:spacing w:line="276" w:lineRule="auto"/>
        <w:jc w:val="both"/>
        <w:rPr>
          <w:rFonts w:ascii="Arial" w:hAnsi="Arial" w:cs="Arial"/>
          <w:sz w:val="23"/>
          <w:szCs w:val="23"/>
        </w:rPr>
      </w:pPr>
      <w:r>
        <w:rPr>
          <w:rFonts w:ascii="Arial" w:hAnsi="Arial" w:cs="Arial"/>
          <w:sz w:val="23"/>
          <w:szCs w:val="23"/>
        </w:rPr>
        <w:t>Psychomotor</w:t>
      </w:r>
    </w:p>
    <w:p w14:paraId="30F08117" w14:textId="77777777" w:rsidR="00A80DD1" w:rsidRDefault="0068398A">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Apply the competency standards of nursing practice in the Philippines in community health nursing</w:t>
      </w:r>
    </w:p>
    <w:p w14:paraId="1595248D" w14:textId="77777777" w:rsidR="00A80DD1" w:rsidRDefault="003F7045">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eastAsia="zh-CN" w:bidi="ar"/>
        </w:rPr>
        <w:t>Assess with the individual and family one’s health status/ competence.</w:t>
      </w:r>
    </w:p>
    <w:p w14:paraId="15A7FCDB" w14:textId="77777777" w:rsidR="00A80DD1" w:rsidRPr="003F7045" w:rsidRDefault="003F7045">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Formulate with the client a plan of care to address the health conditions, needs, problems, and issues based on priorities</w:t>
      </w:r>
    </w:p>
    <w:p w14:paraId="689C29E9" w14:textId="77777777" w:rsidR="003F7045" w:rsidRPr="003F7045" w:rsidRDefault="003F7045">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Implement safe and quality interventions with the client to address the health needs, problems and issues.</w:t>
      </w:r>
    </w:p>
    <w:p w14:paraId="4A00AD01" w14:textId="77777777" w:rsidR="003F7045" w:rsidRPr="003F7045" w:rsidRDefault="00B66009">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lastRenderedPageBreak/>
        <w:t>Implement strategies/ approaches to enhance support the capability of the client and care providers to participate in decision making by the inter-professional team.</w:t>
      </w:r>
    </w:p>
    <w:p w14:paraId="16F9E5A5" w14:textId="77777777" w:rsidR="003F7045" w:rsidRPr="003F7045" w:rsidRDefault="003F7045">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Participate in the research study as member of the research team.</w:t>
      </w:r>
    </w:p>
    <w:p w14:paraId="0BEB9C19" w14:textId="77777777" w:rsidR="003F7045" w:rsidRPr="00B66009" w:rsidRDefault="003F7045">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Provide safe, appropriate and evidence-based nursing interventions in the different categories of health care.</w:t>
      </w:r>
    </w:p>
    <w:p w14:paraId="68D0248D" w14:textId="77777777" w:rsidR="00B66009" w:rsidRPr="00B66009" w:rsidRDefault="00B66009">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Apply principles of partnership and collaboration to improve delivery of health services.</w:t>
      </w:r>
    </w:p>
    <w:p w14:paraId="14171B47" w14:textId="4C8A0BB9" w:rsidR="00B66009" w:rsidRPr="00B66009" w:rsidRDefault="00B66009">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Collaborate with GO’s, NGO’s and other socio-civic agencies to improve health care services, support environment protection policies and strategies and safety and security me</w:t>
      </w:r>
      <w:r w:rsidR="00372D2F">
        <w:rPr>
          <w:rFonts w:ascii="Arial" w:eastAsia="Calibri" w:hAnsi="Arial" w:cs="Arial"/>
          <w:sz w:val="23"/>
          <w:szCs w:val="23"/>
          <w:lang w:bidi="ar"/>
        </w:rPr>
        <w:t>c</w:t>
      </w:r>
      <w:r>
        <w:rPr>
          <w:rFonts w:ascii="Arial" w:eastAsia="Calibri" w:hAnsi="Arial" w:cs="Arial"/>
          <w:sz w:val="23"/>
          <w:szCs w:val="23"/>
          <w:lang w:bidi="ar"/>
        </w:rPr>
        <w:t>h</w:t>
      </w:r>
      <w:r w:rsidR="00372D2F">
        <w:rPr>
          <w:rFonts w:ascii="Arial" w:eastAsia="Calibri" w:hAnsi="Arial" w:cs="Arial"/>
          <w:sz w:val="23"/>
          <w:szCs w:val="23"/>
          <w:lang w:bidi="ar"/>
        </w:rPr>
        <w:t>a</w:t>
      </w:r>
      <w:r>
        <w:rPr>
          <w:rFonts w:ascii="Arial" w:eastAsia="Calibri" w:hAnsi="Arial" w:cs="Arial"/>
          <w:sz w:val="23"/>
          <w:szCs w:val="23"/>
          <w:lang w:bidi="ar"/>
        </w:rPr>
        <w:t>nisms in the community.</w:t>
      </w:r>
    </w:p>
    <w:p w14:paraId="557E3567" w14:textId="77777777" w:rsidR="00B66009" w:rsidRPr="00EE39CC" w:rsidRDefault="00B66009">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Institute appropriate corrective actions to prevent or minimize harm arising from adverse effects.</w:t>
      </w:r>
    </w:p>
    <w:p w14:paraId="65D39C9D" w14:textId="77777777" w:rsidR="00EE39CC" w:rsidRPr="00EE39CC" w:rsidRDefault="00EE39CC">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Manage resources efficiently and effectively.</w:t>
      </w:r>
    </w:p>
    <w:p w14:paraId="022C17F8" w14:textId="224A2B53" w:rsidR="00EE39CC" w:rsidRDefault="00EE39CC">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Apply management and leadership principles in providing direction to manage a community</w:t>
      </w:r>
      <w:r w:rsidR="00372D2F">
        <w:rPr>
          <w:rFonts w:ascii="Arial" w:eastAsia="Calibri" w:hAnsi="Arial" w:cs="Arial"/>
          <w:sz w:val="23"/>
          <w:szCs w:val="23"/>
          <w:lang w:bidi="ar"/>
        </w:rPr>
        <w:t>-</w:t>
      </w:r>
      <w:r>
        <w:rPr>
          <w:rFonts w:ascii="Arial" w:eastAsia="Calibri" w:hAnsi="Arial" w:cs="Arial"/>
          <w:sz w:val="23"/>
          <w:szCs w:val="23"/>
          <w:lang w:bidi="ar"/>
        </w:rPr>
        <w:t>based program.</w:t>
      </w:r>
    </w:p>
    <w:p w14:paraId="70A02BE7" w14:textId="77777777" w:rsidR="00A80DD1" w:rsidRDefault="00A80DD1">
      <w:pPr>
        <w:pStyle w:val="ListParagraph"/>
        <w:spacing w:line="276" w:lineRule="auto"/>
        <w:ind w:left="0"/>
        <w:jc w:val="both"/>
        <w:rPr>
          <w:rFonts w:ascii="Arial" w:hAnsi="Arial" w:cs="Arial"/>
          <w:sz w:val="23"/>
          <w:szCs w:val="23"/>
        </w:rPr>
      </w:pPr>
    </w:p>
    <w:p w14:paraId="4BC14092" w14:textId="77777777" w:rsidR="00A80DD1" w:rsidRDefault="00A80DD1">
      <w:pPr>
        <w:spacing w:line="276" w:lineRule="auto"/>
        <w:rPr>
          <w:rFonts w:ascii="Arial" w:hAnsi="Arial" w:cs="Arial"/>
          <w:sz w:val="23"/>
          <w:szCs w:val="23"/>
        </w:rPr>
      </w:pPr>
    </w:p>
    <w:p w14:paraId="4FD6F0FD" w14:textId="77777777" w:rsidR="00A80DD1" w:rsidRDefault="0068398A">
      <w:pPr>
        <w:spacing w:line="276" w:lineRule="auto"/>
        <w:rPr>
          <w:rFonts w:ascii="Arial" w:hAnsi="Arial" w:cs="Arial"/>
          <w:sz w:val="23"/>
          <w:szCs w:val="23"/>
        </w:rPr>
      </w:pPr>
      <w:r>
        <w:rPr>
          <w:noProof/>
        </w:rPr>
        <w:drawing>
          <wp:anchor distT="0" distB="0" distL="114300" distR="114300" simplePos="0" relativeHeight="251671552" behindDoc="0" locked="0" layoutInCell="1" allowOverlap="1" wp14:anchorId="45C5B07C" wp14:editId="4C104E07">
            <wp:simplePos x="0" y="0"/>
            <wp:positionH relativeFrom="margin">
              <wp:align>center</wp:align>
            </wp:positionH>
            <wp:positionV relativeFrom="page">
              <wp:posOffset>-15240</wp:posOffset>
            </wp:positionV>
            <wp:extent cx="7787640" cy="839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0800000">
                      <a:off x="0" y="0"/>
                      <a:ext cx="7787640" cy="839470"/>
                    </a:xfrm>
                    <a:prstGeom prst="rect">
                      <a:avLst/>
                    </a:prstGeom>
                  </pic:spPr>
                </pic:pic>
              </a:graphicData>
            </a:graphic>
          </wp:anchor>
        </w:drawing>
      </w:r>
      <w:r>
        <w:rPr>
          <w:rFonts w:ascii="Arial" w:hAnsi="Arial" w:cs="Arial"/>
          <w:noProof/>
          <w:sz w:val="23"/>
          <w:szCs w:val="23"/>
        </w:rPr>
        <w:drawing>
          <wp:inline distT="0" distB="0" distL="0" distR="0" wp14:anchorId="288E393D" wp14:editId="733692B4">
            <wp:extent cx="5039995" cy="567690"/>
            <wp:effectExtent l="0" t="0" r="1905"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inline>
        </w:drawing>
      </w:r>
    </w:p>
    <w:p w14:paraId="03E7EC7C" w14:textId="77777777" w:rsidR="00A80DD1" w:rsidRDefault="00A80DD1">
      <w:pPr>
        <w:spacing w:line="276" w:lineRule="auto"/>
        <w:rPr>
          <w:rFonts w:ascii="Arial" w:hAnsi="Arial" w:cs="Arial"/>
          <w:sz w:val="23"/>
          <w:szCs w:val="23"/>
        </w:rPr>
      </w:pPr>
    </w:p>
    <w:tbl>
      <w:tblPr>
        <w:tblStyle w:val="TableGrid"/>
        <w:tblW w:w="0" w:type="auto"/>
        <w:tblBorders>
          <w:top w:val="single" w:sz="4" w:space="0" w:color="088C45"/>
          <w:left w:val="single" w:sz="4" w:space="0" w:color="088C45"/>
          <w:bottom w:val="single" w:sz="4" w:space="0" w:color="088C45"/>
          <w:right w:val="single" w:sz="4" w:space="0" w:color="088C45"/>
          <w:insideH w:val="single" w:sz="4" w:space="0" w:color="088C45"/>
          <w:insideV w:val="single" w:sz="4" w:space="0" w:color="088C45"/>
        </w:tblBorders>
        <w:tblLook w:val="04A0" w:firstRow="1" w:lastRow="0" w:firstColumn="1" w:lastColumn="0" w:noHBand="0" w:noVBand="1"/>
      </w:tblPr>
      <w:tblGrid>
        <w:gridCol w:w="2972"/>
        <w:gridCol w:w="7098"/>
      </w:tblGrid>
      <w:tr w:rsidR="00A80DD1" w14:paraId="47789AAF" w14:textId="77777777">
        <w:tc>
          <w:tcPr>
            <w:tcW w:w="2972" w:type="dxa"/>
            <w:shd w:val="clear" w:color="auto" w:fill="088C45"/>
            <w:vAlign w:val="center"/>
          </w:tcPr>
          <w:p w14:paraId="73680AF7" w14:textId="77777777" w:rsidR="00A80DD1" w:rsidRDefault="0068398A">
            <w:pPr>
              <w:spacing w:line="276" w:lineRule="auto"/>
              <w:jc w:val="center"/>
              <w:rPr>
                <w:rFonts w:ascii="Arial" w:hAnsi="Arial" w:cs="Arial"/>
                <w:b/>
                <w:bCs/>
                <w:color w:val="FFFFFF" w:themeColor="background1"/>
                <w:sz w:val="23"/>
                <w:szCs w:val="23"/>
              </w:rPr>
            </w:pPr>
            <w:r>
              <w:rPr>
                <w:rFonts w:ascii="Arial" w:hAnsi="Arial" w:cs="Arial"/>
                <w:b/>
                <w:bCs/>
                <w:color w:val="FFFFFF" w:themeColor="background1"/>
                <w:sz w:val="23"/>
                <w:szCs w:val="23"/>
              </w:rPr>
              <w:t>COURSE MODULE (CM)</w:t>
            </w:r>
          </w:p>
        </w:tc>
        <w:tc>
          <w:tcPr>
            <w:tcW w:w="7098" w:type="dxa"/>
            <w:shd w:val="clear" w:color="auto" w:fill="088C45"/>
            <w:vAlign w:val="center"/>
          </w:tcPr>
          <w:p w14:paraId="79798F3A" w14:textId="77777777" w:rsidR="00A80DD1" w:rsidRDefault="0068398A">
            <w:pPr>
              <w:spacing w:line="276" w:lineRule="auto"/>
              <w:jc w:val="center"/>
              <w:rPr>
                <w:rFonts w:ascii="Arial" w:hAnsi="Arial" w:cs="Arial"/>
                <w:b/>
                <w:bCs/>
                <w:color w:val="FFFFFF" w:themeColor="background1"/>
                <w:sz w:val="23"/>
                <w:szCs w:val="23"/>
              </w:rPr>
            </w:pPr>
            <w:r>
              <w:rPr>
                <w:rFonts w:ascii="Arial" w:hAnsi="Arial" w:cs="Arial"/>
                <w:b/>
                <w:bCs/>
                <w:color w:val="FFFFFF" w:themeColor="background1"/>
                <w:sz w:val="23"/>
                <w:szCs w:val="23"/>
              </w:rPr>
              <w:t xml:space="preserve">COURSE </w:t>
            </w:r>
            <w:r w:rsidR="00B23057">
              <w:rPr>
                <w:rFonts w:ascii="Arial" w:hAnsi="Arial" w:cs="Arial"/>
                <w:b/>
                <w:bCs/>
                <w:color w:val="FFFFFF" w:themeColor="background1"/>
                <w:sz w:val="23"/>
                <w:szCs w:val="23"/>
              </w:rPr>
              <w:t xml:space="preserve">UNIT </w:t>
            </w:r>
            <w:r>
              <w:rPr>
                <w:rFonts w:ascii="Arial" w:hAnsi="Arial" w:cs="Arial"/>
                <w:b/>
                <w:bCs/>
                <w:color w:val="FFFFFF" w:themeColor="background1"/>
                <w:sz w:val="23"/>
                <w:szCs w:val="23"/>
              </w:rPr>
              <w:t>TOPIC (CT)</w:t>
            </w:r>
          </w:p>
        </w:tc>
      </w:tr>
      <w:tr w:rsidR="00A80DD1" w14:paraId="7290F68E" w14:textId="77777777" w:rsidTr="00372D2F">
        <w:tc>
          <w:tcPr>
            <w:tcW w:w="2972" w:type="dxa"/>
            <w:vMerge w:val="restart"/>
            <w:vAlign w:val="center"/>
          </w:tcPr>
          <w:p w14:paraId="78D2F3BA" w14:textId="77777777" w:rsidR="00A80DD1" w:rsidRPr="00372D2F" w:rsidRDefault="0068398A">
            <w:pPr>
              <w:spacing w:beforeAutospacing="1" w:after="200" w:line="271" w:lineRule="auto"/>
              <w:jc w:val="center"/>
              <w:rPr>
                <w:rFonts w:ascii="Arial" w:eastAsia="Times New Roman" w:hAnsi="Arial" w:cs="Arial"/>
                <w:sz w:val="23"/>
                <w:szCs w:val="23"/>
              </w:rPr>
            </w:pPr>
            <w:r w:rsidRPr="00372D2F">
              <w:rPr>
                <w:rFonts w:ascii="Arial" w:hAnsi="Arial" w:cs="Arial"/>
                <w:color w:val="000000"/>
                <w:sz w:val="23"/>
                <w:szCs w:val="23"/>
              </w:rPr>
              <w:t xml:space="preserve">CM1: </w:t>
            </w:r>
            <w:r w:rsidRPr="00372D2F">
              <w:rPr>
                <w:rFonts w:ascii="Arial" w:eastAsia="Times New Roman" w:hAnsi="Arial" w:cs="Arial"/>
                <w:sz w:val="23"/>
                <w:szCs w:val="23"/>
                <w:lang w:eastAsia="zh-CN" w:bidi="ar"/>
              </w:rPr>
              <w:t>Overview of Public Health Nursing in the Philippines</w:t>
            </w:r>
          </w:p>
          <w:p w14:paraId="4FDD23B3" w14:textId="77777777" w:rsidR="00A80DD1" w:rsidRPr="00372D2F" w:rsidRDefault="00A80DD1">
            <w:pPr>
              <w:pStyle w:val="Pa0"/>
              <w:spacing w:line="276" w:lineRule="auto"/>
              <w:jc w:val="center"/>
              <w:rPr>
                <w:color w:val="000000"/>
                <w:sz w:val="23"/>
                <w:szCs w:val="23"/>
              </w:rPr>
            </w:pPr>
          </w:p>
        </w:tc>
        <w:tc>
          <w:tcPr>
            <w:tcW w:w="7098" w:type="dxa"/>
            <w:vAlign w:val="center"/>
          </w:tcPr>
          <w:p w14:paraId="71AF710D" w14:textId="77777777" w:rsidR="00A80DD1" w:rsidRPr="00372D2F" w:rsidRDefault="00B23057" w:rsidP="00372D2F">
            <w:pPr>
              <w:spacing w:line="276" w:lineRule="auto"/>
              <w:rPr>
                <w:rFonts w:ascii="Arial" w:hAnsi="Arial" w:cs="Arial"/>
                <w:sz w:val="23"/>
                <w:szCs w:val="23"/>
              </w:rPr>
            </w:pPr>
            <w:r w:rsidRPr="00372D2F">
              <w:rPr>
                <w:rFonts w:ascii="Arial" w:hAnsi="Arial" w:cs="Arial"/>
                <w:sz w:val="23"/>
                <w:szCs w:val="23"/>
              </w:rPr>
              <w:t>CM-CU</w:t>
            </w:r>
            <w:r w:rsidR="0068398A" w:rsidRPr="00372D2F">
              <w:rPr>
                <w:rFonts w:ascii="Arial" w:hAnsi="Arial" w:cs="Arial"/>
                <w:sz w:val="23"/>
                <w:szCs w:val="23"/>
              </w:rPr>
              <w:t xml:space="preserve">1: </w:t>
            </w:r>
            <w:r w:rsidR="00EE39CC" w:rsidRPr="00372D2F">
              <w:rPr>
                <w:rFonts w:ascii="Arial" w:hAnsi="Arial" w:cs="Arial"/>
                <w:sz w:val="23"/>
                <w:szCs w:val="23"/>
              </w:rPr>
              <w:t>Global and National Health Situations</w:t>
            </w:r>
          </w:p>
        </w:tc>
      </w:tr>
      <w:tr w:rsidR="00A80DD1" w14:paraId="2796ED89" w14:textId="77777777" w:rsidTr="00372D2F">
        <w:tc>
          <w:tcPr>
            <w:tcW w:w="2972" w:type="dxa"/>
            <w:vMerge/>
            <w:vAlign w:val="center"/>
          </w:tcPr>
          <w:p w14:paraId="3E4FA916" w14:textId="77777777" w:rsidR="00A80DD1" w:rsidRPr="00372D2F" w:rsidRDefault="00A80DD1">
            <w:pPr>
              <w:spacing w:line="276" w:lineRule="auto"/>
              <w:jc w:val="center"/>
              <w:rPr>
                <w:rFonts w:ascii="Arial" w:hAnsi="Arial" w:cs="Arial"/>
                <w:sz w:val="23"/>
                <w:szCs w:val="23"/>
              </w:rPr>
            </w:pPr>
          </w:p>
        </w:tc>
        <w:tc>
          <w:tcPr>
            <w:tcW w:w="7098" w:type="dxa"/>
            <w:vAlign w:val="center"/>
          </w:tcPr>
          <w:p w14:paraId="11168271" w14:textId="4361C302" w:rsidR="00A80DD1" w:rsidRPr="00372D2F" w:rsidRDefault="00B23057" w:rsidP="00372D2F">
            <w:pPr>
              <w:pStyle w:val="Pa0"/>
              <w:spacing w:line="276" w:lineRule="auto"/>
              <w:rPr>
                <w:color w:val="211D1E"/>
                <w:sz w:val="23"/>
                <w:szCs w:val="23"/>
              </w:rPr>
            </w:pPr>
            <w:r w:rsidRPr="00372D2F">
              <w:rPr>
                <w:color w:val="211D1E"/>
                <w:sz w:val="23"/>
                <w:szCs w:val="23"/>
              </w:rPr>
              <w:t>CM1-CU</w:t>
            </w:r>
            <w:r w:rsidR="0068398A" w:rsidRPr="00372D2F">
              <w:rPr>
                <w:color w:val="211D1E"/>
                <w:sz w:val="23"/>
                <w:szCs w:val="23"/>
              </w:rPr>
              <w:t xml:space="preserve">2: </w:t>
            </w:r>
            <w:r w:rsidR="00372D2F" w:rsidRPr="00372D2F">
              <w:rPr>
                <w:rFonts w:eastAsia="Bookman Old Style"/>
                <w:sz w:val="23"/>
                <w:szCs w:val="23"/>
              </w:rPr>
              <w:t>The Health Care Delivery System</w:t>
            </w:r>
          </w:p>
        </w:tc>
      </w:tr>
      <w:tr w:rsidR="00A80DD1" w14:paraId="7C592043" w14:textId="77777777" w:rsidTr="00372D2F">
        <w:tc>
          <w:tcPr>
            <w:tcW w:w="2972" w:type="dxa"/>
            <w:vMerge/>
            <w:vAlign w:val="center"/>
          </w:tcPr>
          <w:p w14:paraId="64237B5B" w14:textId="77777777" w:rsidR="00A80DD1" w:rsidRPr="00372D2F" w:rsidRDefault="00A80DD1">
            <w:pPr>
              <w:spacing w:line="276" w:lineRule="auto"/>
              <w:jc w:val="center"/>
              <w:rPr>
                <w:rFonts w:ascii="Arial" w:hAnsi="Arial" w:cs="Arial"/>
                <w:sz w:val="23"/>
                <w:szCs w:val="23"/>
              </w:rPr>
            </w:pPr>
          </w:p>
        </w:tc>
        <w:tc>
          <w:tcPr>
            <w:tcW w:w="7098" w:type="dxa"/>
            <w:vAlign w:val="center"/>
          </w:tcPr>
          <w:p w14:paraId="4040430D" w14:textId="757C44A1" w:rsidR="00A80DD1" w:rsidRPr="00372D2F" w:rsidRDefault="00B23057" w:rsidP="00372D2F">
            <w:pPr>
              <w:pStyle w:val="NormalWeb"/>
              <w:spacing w:after="0"/>
              <w:rPr>
                <w:rFonts w:ascii="Arial" w:eastAsia="Times New Roman" w:hAnsi="Arial" w:cs="Arial"/>
                <w:sz w:val="23"/>
                <w:szCs w:val="23"/>
              </w:rPr>
            </w:pPr>
            <w:r w:rsidRPr="00372D2F">
              <w:rPr>
                <w:rFonts w:ascii="Arial" w:hAnsi="Arial" w:cs="Arial"/>
                <w:color w:val="211D1E"/>
                <w:sz w:val="23"/>
                <w:szCs w:val="23"/>
              </w:rPr>
              <w:t>CM1-CU</w:t>
            </w:r>
            <w:r w:rsidR="0068398A" w:rsidRPr="00372D2F">
              <w:rPr>
                <w:rFonts w:ascii="Arial" w:hAnsi="Arial" w:cs="Arial"/>
                <w:color w:val="211D1E"/>
                <w:sz w:val="23"/>
                <w:szCs w:val="23"/>
              </w:rPr>
              <w:t xml:space="preserve">3: </w:t>
            </w:r>
            <w:r w:rsidR="00372D2F" w:rsidRPr="00372D2F">
              <w:rPr>
                <w:rFonts w:ascii="Arial" w:eastAsia="Times New Roman" w:hAnsi="Arial" w:cs="Arial"/>
                <w:color w:val="000000"/>
                <w:sz w:val="23"/>
                <w:szCs w:val="23"/>
              </w:rPr>
              <w:t>Primary Health Care (PHC)</w:t>
            </w:r>
          </w:p>
        </w:tc>
      </w:tr>
      <w:tr w:rsidR="00A80DD1" w14:paraId="664B643C" w14:textId="77777777" w:rsidTr="00372D2F">
        <w:tc>
          <w:tcPr>
            <w:tcW w:w="2972" w:type="dxa"/>
            <w:vMerge/>
            <w:vAlign w:val="center"/>
          </w:tcPr>
          <w:p w14:paraId="0237A2AE" w14:textId="77777777" w:rsidR="00A80DD1" w:rsidRPr="00372D2F" w:rsidRDefault="00A80DD1">
            <w:pPr>
              <w:spacing w:line="276" w:lineRule="auto"/>
              <w:jc w:val="center"/>
              <w:rPr>
                <w:rFonts w:ascii="Arial" w:hAnsi="Arial" w:cs="Arial"/>
                <w:sz w:val="23"/>
                <w:szCs w:val="23"/>
              </w:rPr>
            </w:pPr>
          </w:p>
        </w:tc>
        <w:tc>
          <w:tcPr>
            <w:tcW w:w="7098" w:type="dxa"/>
            <w:vAlign w:val="center"/>
          </w:tcPr>
          <w:p w14:paraId="2B6895E6" w14:textId="1F410D25" w:rsidR="00A80DD1" w:rsidRPr="00372D2F" w:rsidRDefault="00B23057" w:rsidP="00372D2F">
            <w:pPr>
              <w:pStyle w:val="Pa0"/>
              <w:spacing w:line="276" w:lineRule="auto"/>
              <w:rPr>
                <w:color w:val="211D1E"/>
                <w:sz w:val="23"/>
                <w:szCs w:val="23"/>
              </w:rPr>
            </w:pPr>
            <w:r w:rsidRPr="00372D2F">
              <w:rPr>
                <w:color w:val="211D1E"/>
                <w:sz w:val="23"/>
                <w:szCs w:val="23"/>
              </w:rPr>
              <w:t>CM1-CU</w:t>
            </w:r>
            <w:r w:rsidR="0068398A" w:rsidRPr="00372D2F">
              <w:rPr>
                <w:color w:val="211D1E"/>
                <w:sz w:val="23"/>
                <w:szCs w:val="23"/>
              </w:rPr>
              <w:t xml:space="preserve">4: </w:t>
            </w:r>
            <w:r w:rsidR="00372D2F" w:rsidRPr="00372D2F">
              <w:rPr>
                <w:color w:val="211D1E"/>
                <w:sz w:val="23"/>
                <w:szCs w:val="23"/>
              </w:rPr>
              <w:t>The Family</w:t>
            </w:r>
          </w:p>
        </w:tc>
      </w:tr>
      <w:tr w:rsidR="00A80DD1" w14:paraId="1B5E25C3" w14:textId="77777777" w:rsidTr="00372D2F">
        <w:tc>
          <w:tcPr>
            <w:tcW w:w="2972" w:type="dxa"/>
            <w:vMerge/>
            <w:vAlign w:val="center"/>
          </w:tcPr>
          <w:p w14:paraId="75512DCE" w14:textId="77777777" w:rsidR="00A80DD1" w:rsidRPr="00372D2F" w:rsidRDefault="00A80DD1">
            <w:pPr>
              <w:spacing w:line="276" w:lineRule="auto"/>
              <w:jc w:val="center"/>
              <w:rPr>
                <w:rFonts w:ascii="Arial" w:hAnsi="Arial" w:cs="Arial"/>
                <w:sz w:val="23"/>
                <w:szCs w:val="23"/>
              </w:rPr>
            </w:pPr>
          </w:p>
        </w:tc>
        <w:tc>
          <w:tcPr>
            <w:tcW w:w="7098" w:type="dxa"/>
            <w:vAlign w:val="center"/>
          </w:tcPr>
          <w:p w14:paraId="46573A23" w14:textId="77777777" w:rsidR="00A80DD1" w:rsidRPr="00372D2F" w:rsidRDefault="00B23057" w:rsidP="00372D2F">
            <w:pPr>
              <w:spacing w:line="276" w:lineRule="auto"/>
              <w:rPr>
                <w:rFonts w:ascii="Arial" w:hAnsi="Arial" w:cs="Arial"/>
                <w:sz w:val="23"/>
                <w:szCs w:val="23"/>
              </w:rPr>
            </w:pPr>
            <w:r w:rsidRPr="00372D2F">
              <w:rPr>
                <w:rFonts w:ascii="Arial" w:hAnsi="Arial" w:cs="Arial"/>
                <w:sz w:val="23"/>
                <w:szCs w:val="23"/>
              </w:rPr>
              <w:t>CM1-CU</w:t>
            </w:r>
            <w:r w:rsidR="0068398A" w:rsidRPr="00372D2F">
              <w:rPr>
                <w:rFonts w:ascii="Arial" w:hAnsi="Arial" w:cs="Arial"/>
                <w:sz w:val="23"/>
                <w:szCs w:val="23"/>
              </w:rPr>
              <w:t>5: Family Nursing Process</w:t>
            </w:r>
          </w:p>
        </w:tc>
      </w:tr>
      <w:tr w:rsidR="00A80DD1" w14:paraId="5838F365" w14:textId="77777777" w:rsidTr="00372D2F">
        <w:trPr>
          <w:trHeight w:val="461"/>
        </w:trPr>
        <w:tc>
          <w:tcPr>
            <w:tcW w:w="2972" w:type="dxa"/>
            <w:vMerge w:val="restart"/>
            <w:vAlign w:val="center"/>
          </w:tcPr>
          <w:p w14:paraId="05DB638A" w14:textId="10E33505" w:rsidR="00A80DD1" w:rsidRPr="00372D2F" w:rsidRDefault="0068398A" w:rsidP="003147B9">
            <w:pPr>
              <w:pStyle w:val="Pa0"/>
              <w:spacing w:line="276" w:lineRule="auto"/>
              <w:jc w:val="center"/>
              <w:rPr>
                <w:color w:val="211D1E"/>
                <w:sz w:val="23"/>
                <w:szCs w:val="23"/>
              </w:rPr>
            </w:pPr>
            <w:r w:rsidRPr="00372D2F">
              <w:rPr>
                <w:color w:val="211D1E"/>
                <w:sz w:val="23"/>
                <w:szCs w:val="23"/>
              </w:rPr>
              <w:t>CM2:</w:t>
            </w:r>
            <w:r w:rsidR="00A85223">
              <w:rPr>
                <w:color w:val="211D1E"/>
                <w:sz w:val="23"/>
                <w:szCs w:val="23"/>
              </w:rPr>
              <w:t xml:space="preserve"> </w:t>
            </w:r>
            <w:r w:rsidR="003147B9" w:rsidRPr="00372D2F">
              <w:rPr>
                <w:color w:val="211D1E"/>
                <w:sz w:val="23"/>
                <w:szCs w:val="23"/>
              </w:rPr>
              <w:t>DOH Related programs</w:t>
            </w:r>
          </w:p>
        </w:tc>
        <w:tc>
          <w:tcPr>
            <w:tcW w:w="7098" w:type="dxa"/>
            <w:vAlign w:val="center"/>
          </w:tcPr>
          <w:p w14:paraId="4C86535D" w14:textId="1C404CB0" w:rsidR="00A80DD1" w:rsidRPr="00372D2F" w:rsidRDefault="00B23057" w:rsidP="003147B9">
            <w:pPr>
              <w:pStyle w:val="NormalWeb"/>
              <w:spacing w:beforeAutospacing="1" w:after="0" w:line="240" w:lineRule="auto"/>
              <w:rPr>
                <w:rFonts w:ascii="Arial" w:hAnsi="Arial" w:cs="Arial"/>
                <w:sz w:val="23"/>
                <w:szCs w:val="23"/>
              </w:rPr>
            </w:pPr>
            <w:r w:rsidRPr="00372D2F">
              <w:rPr>
                <w:rFonts w:ascii="Arial" w:hAnsi="Arial" w:cs="Arial"/>
                <w:sz w:val="23"/>
                <w:szCs w:val="23"/>
              </w:rPr>
              <w:t>CM2-CU</w:t>
            </w:r>
            <w:r w:rsidR="0068398A" w:rsidRPr="00372D2F">
              <w:rPr>
                <w:rFonts w:ascii="Arial" w:hAnsi="Arial" w:cs="Arial"/>
                <w:sz w:val="23"/>
                <w:szCs w:val="23"/>
              </w:rPr>
              <w:t xml:space="preserve">1: </w:t>
            </w:r>
            <w:r w:rsidR="00372D2F" w:rsidRPr="00372D2F">
              <w:rPr>
                <w:rFonts w:ascii="Arial" w:eastAsia="Bookman Old Style" w:hAnsi="Arial" w:cs="Arial"/>
                <w:color w:val="000000"/>
                <w:sz w:val="23"/>
                <w:szCs w:val="23"/>
                <w:lang w:eastAsia="zh-CN" w:bidi="ar"/>
              </w:rPr>
              <w:t xml:space="preserve">National </w:t>
            </w:r>
            <w:r w:rsidR="003147B9" w:rsidRPr="00372D2F">
              <w:rPr>
                <w:rFonts w:ascii="Arial" w:eastAsia="Bookman Old Style" w:hAnsi="Arial" w:cs="Arial"/>
                <w:color w:val="000000"/>
                <w:sz w:val="23"/>
                <w:szCs w:val="23"/>
                <w:lang w:eastAsia="zh-CN" w:bidi="ar"/>
              </w:rPr>
              <w:t>Immunization</w:t>
            </w:r>
            <w:r w:rsidR="00372D2F" w:rsidRPr="00372D2F">
              <w:rPr>
                <w:rFonts w:ascii="Arial" w:eastAsia="Bookman Old Style" w:hAnsi="Arial" w:cs="Arial"/>
                <w:color w:val="000000"/>
                <w:sz w:val="23"/>
                <w:szCs w:val="23"/>
                <w:lang w:eastAsia="zh-CN" w:bidi="ar"/>
              </w:rPr>
              <w:t xml:space="preserve"> Program</w:t>
            </w:r>
          </w:p>
        </w:tc>
      </w:tr>
      <w:tr w:rsidR="00A80DD1" w14:paraId="592E863A" w14:textId="77777777" w:rsidTr="00372D2F">
        <w:trPr>
          <w:trHeight w:val="461"/>
        </w:trPr>
        <w:tc>
          <w:tcPr>
            <w:tcW w:w="2972" w:type="dxa"/>
            <w:vMerge/>
            <w:vAlign w:val="center"/>
          </w:tcPr>
          <w:p w14:paraId="1BDE5704" w14:textId="77777777" w:rsidR="00A80DD1" w:rsidRDefault="00A80DD1">
            <w:pPr>
              <w:spacing w:line="276" w:lineRule="auto"/>
              <w:jc w:val="center"/>
              <w:rPr>
                <w:rFonts w:ascii="Arial" w:hAnsi="Arial" w:cs="Arial"/>
                <w:sz w:val="23"/>
                <w:szCs w:val="23"/>
              </w:rPr>
            </w:pPr>
          </w:p>
        </w:tc>
        <w:tc>
          <w:tcPr>
            <w:tcW w:w="7098" w:type="dxa"/>
            <w:vAlign w:val="center"/>
          </w:tcPr>
          <w:p w14:paraId="3BBCE874" w14:textId="77777777" w:rsidR="00A80DD1" w:rsidRPr="00372D2F" w:rsidRDefault="00B23057" w:rsidP="003147B9">
            <w:pPr>
              <w:pStyle w:val="NormalWeb"/>
              <w:spacing w:beforeAutospacing="1" w:after="0" w:line="240" w:lineRule="auto"/>
              <w:rPr>
                <w:rFonts w:ascii="Arial" w:hAnsi="Arial" w:cs="Arial"/>
                <w:color w:val="211D1E"/>
                <w:sz w:val="23"/>
                <w:szCs w:val="23"/>
              </w:rPr>
            </w:pPr>
            <w:r w:rsidRPr="00372D2F">
              <w:rPr>
                <w:rFonts w:ascii="Arial" w:hAnsi="Arial" w:cs="Arial"/>
                <w:color w:val="211D1E"/>
                <w:sz w:val="23"/>
                <w:szCs w:val="23"/>
              </w:rPr>
              <w:t>CM2-CU</w:t>
            </w:r>
            <w:r w:rsidR="0068398A" w:rsidRPr="00372D2F">
              <w:rPr>
                <w:rFonts w:ascii="Arial" w:hAnsi="Arial" w:cs="Arial"/>
                <w:color w:val="211D1E"/>
                <w:sz w:val="23"/>
                <w:szCs w:val="23"/>
              </w:rPr>
              <w:t>2:</w:t>
            </w:r>
            <w:r w:rsidR="003147B9" w:rsidRPr="00372D2F">
              <w:rPr>
                <w:rFonts w:ascii="Arial" w:eastAsia="Bookman Old Style" w:hAnsi="Arial" w:cs="Arial"/>
                <w:color w:val="000000"/>
                <w:sz w:val="23"/>
                <w:szCs w:val="23"/>
                <w:lang w:eastAsia="zh-CN" w:bidi="ar"/>
              </w:rPr>
              <w:t xml:space="preserve"> </w:t>
            </w:r>
            <w:r w:rsidR="003147B9" w:rsidRPr="00372D2F">
              <w:rPr>
                <w:rFonts w:ascii="Arial" w:hAnsi="Arial" w:cs="Arial"/>
                <w:color w:val="211D1E"/>
                <w:sz w:val="23"/>
                <w:szCs w:val="23"/>
              </w:rPr>
              <w:t>Integrate Management of Childhood Illness</w:t>
            </w:r>
          </w:p>
        </w:tc>
      </w:tr>
      <w:tr w:rsidR="00A80DD1" w14:paraId="5A044D96" w14:textId="77777777" w:rsidTr="00372D2F">
        <w:trPr>
          <w:trHeight w:val="461"/>
        </w:trPr>
        <w:tc>
          <w:tcPr>
            <w:tcW w:w="2972" w:type="dxa"/>
            <w:vMerge/>
            <w:vAlign w:val="center"/>
          </w:tcPr>
          <w:p w14:paraId="68E041F9" w14:textId="77777777" w:rsidR="00A80DD1" w:rsidRDefault="00A80DD1">
            <w:pPr>
              <w:spacing w:line="276" w:lineRule="auto"/>
              <w:jc w:val="center"/>
              <w:rPr>
                <w:rFonts w:ascii="Arial" w:hAnsi="Arial" w:cs="Arial"/>
                <w:sz w:val="23"/>
                <w:szCs w:val="23"/>
              </w:rPr>
            </w:pPr>
          </w:p>
        </w:tc>
        <w:tc>
          <w:tcPr>
            <w:tcW w:w="7098" w:type="dxa"/>
            <w:vAlign w:val="center"/>
          </w:tcPr>
          <w:p w14:paraId="7E4FE4AA" w14:textId="77777777" w:rsidR="00A80DD1" w:rsidRPr="00372D2F" w:rsidRDefault="00B23057" w:rsidP="003147B9">
            <w:pPr>
              <w:pStyle w:val="NormalWeb"/>
              <w:spacing w:beforeAutospacing="1" w:after="0" w:line="240" w:lineRule="auto"/>
              <w:rPr>
                <w:rFonts w:ascii="Arial" w:hAnsi="Arial" w:cs="Arial"/>
                <w:color w:val="211D1E"/>
                <w:sz w:val="23"/>
                <w:szCs w:val="23"/>
              </w:rPr>
            </w:pPr>
            <w:r w:rsidRPr="00372D2F">
              <w:rPr>
                <w:rFonts w:ascii="Arial" w:hAnsi="Arial" w:cs="Arial"/>
                <w:color w:val="211D1E"/>
                <w:sz w:val="23"/>
                <w:szCs w:val="23"/>
              </w:rPr>
              <w:t>CM2-CU</w:t>
            </w:r>
            <w:r w:rsidR="0068398A" w:rsidRPr="00372D2F">
              <w:rPr>
                <w:rFonts w:ascii="Arial" w:hAnsi="Arial" w:cs="Arial"/>
                <w:color w:val="211D1E"/>
                <w:sz w:val="23"/>
                <w:szCs w:val="23"/>
              </w:rPr>
              <w:t xml:space="preserve">3: </w:t>
            </w:r>
            <w:r w:rsidR="003147B9" w:rsidRPr="00372D2F">
              <w:rPr>
                <w:rFonts w:ascii="Arial" w:eastAsia="Bookman Old Style" w:hAnsi="Arial" w:cs="Arial"/>
                <w:color w:val="000000"/>
                <w:sz w:val="23"/>
                <w:szCs w:val="23"/>
                <w:lang w:eastAsia="zh-CN" w:bidi="ar"/>
              </w:rPr>
              <w:t xml:space="preserve">Early Essential </w:t>
            </w:r>
            <w:proofErr w:type="spellStart"/>
            <w:r w:rsidR="003147B9" w:rsidRPr="00372D2F">
              <w:rPr>
                <w:rFonts w:ascii="Arial" w:eastAsia="Bookman Old Style" w:hAnsi="Arial" w:cs="Arial"/>
                <w:color w:val="000000"/>
                <w:sz w:val="23"/>
                <w:szCs w:val="23"/>
                <w:lang w:eastAsia="zh-CN" w:bidi="ar"/>
              </w:rPr>
              <w:t>Intrapartal</w:t>
            </w:r>
            <w:proofErr w:type="spellEnd"/>
            <w:r w:rsidR="003147B9" w:rsidRPr="00372D2F">
              <w:rPr>
                <w:rFonts w:ascii="Arial" w:eastAsia="Bookman Old Style" w:hAnsi="Arial" w:cs="Arial"/>
                <w:color w:val="000000"/>
                <w:sz w:val="23"/>
                <w:szCs w:val="23"/>
                <w:lang w:eastAsia="zh-CN" w:bidi="ar"/>
              </w:rPr>
              <w:t xml:space="preserve"> and Newborn Care (EEINC)</w:t>
            </w:r>
          </w:p>
        </w:tc>
      </w:tr>
      <w:tr w:rsidR="00A80DD1" w14:paraId="0AFC3453" w14:textId="77777777" w:rsidTr="00372D2F">
        <w:trPr>
          <w:trHeight w:val="461"/>
        </w:trPr>
        <w:tc>
          <w:tcPr>
            <w:tcW w:w="2972" w:type="dxa"/>
            <w:vMerge w:val="restart"/>
            <w:vAlign w:val="center"/>
          </w:tcPr>
          <w:p w14:paraId="722148D5" w14:textId="7B292163" w:rsidR="00A80DD1" w:rsidRDefault="00A80DD1">
            <w:pPr>
              <w:spacing w:line="276" w:lineRule="auto"/>
              <w:jc w:val="center"/>
              <w:rPr>
                <w:rFonts w:ascii="Arial" w:hAnsi="Arial" w:cs="Arial"/>
                <w:sz w:val="23"/>
                <w:szCs w:val="23"/>
              </w:rPr>
            </w:pPr>
          </w:p>
        </w:tc>
        <w:tc>
          <w:tcPr>
            <w:tcW w:w="7098" w:type="dxa"/>
            <w:vAlign w:val="center"/>
          </w:tcPr>
          <w:p w14:paraId="01F40F50" w14:textId="73F2C0BB" w:rsidR="00A80DD1" w:rsidRPr="00372D2F" w:rsidRDefault="00B23057" w:rsidP="003147B9">
            <w:pPr>
              <w:pStyle w:val="NormalWeb"/>
              <w:spacing w:beforeAutospacing="1" w:after="0" w:line="240" w:lineRule="auto"/>
              <w:rPr>
                <w:rFonts w:ascii="Arial" w:hAnsi="Arial" w:cs="Arial"/>
                <w:color w:val="211D1E"/>
                <w:sz w:val="23"/>
                <w:szCs w:val="23"/>
              </w:rPr>
            </w:pPr>
            <w:r w:rsidRPr="00372D2F">
              <w:rPr>
                <w:rFonts w:ascii="Arial" w:hAnsi="Arial" w:cs="Arial"/>
                <w:color w:val="211D1E"/>
                <w:sz w:val="23"/>
                <w:szCs w:val="23"/>
              </w:rPr>
              <w:t>CM2-CU</w:t>
            </w:r>
            <w:r w:rsidR="0068398A" w:rsidRPr="00372D2F">
              <w:rPr>
                <w:rFonts w:ascii="Arial" w:hAnsi="Arial" w:cs="Arial"/>
                <w:color w:val="211D1E"/>
                <w:sz w:val="23"/>
                <w:szCs w:val="23"/>
              </w:rPr>
              <w:t xml:space="preserve">4: </w:t>
            </w:r>
            <w:r w:rsidR="003147B9" w:rsidRPr="00372D2F">
              <w:rPr>
                <w:rFonts w:ascii="Arial" w:eastAsia="Bookman Old Style" w:hAnsi="Arial" w:cs="Arial"/>
                <w:color w:val="000000"/>
                <w:sz w:val="23"/>
                <w:szCs w:val="23"/>
                <w:lang w:eastAsia="zh-CN" w:bidi="ar"/>
              </w:rPr>
              <w:t>Newb</w:t>
            </w:r>
            <w:r w:rsidR="00372D2F">
              <w:rPr>
                <w:rFonts w:ascii="Arial" w:eastAsia="Bookman Old Style" w:hAnsi="Arial" w:cs="Arial"/>
                <w:color w:val="000000"/>
                <w:sz w:val="23"/>
                <w:szCs w:val="23"/>
                <w:lang w:eastAsia="zh-CN" w:bidi="ar"/>
              </w:rPr>
              <w:t>or</w:t>
            </w:r>
            <w:r w:rsidR="003147B9" w:rsidRPr="00372D2F">
              <w:rPr>
                <w:rFonts w:ascii="Arial" w:eastAsia="Bookman Old Style" w:hAnsi="Arial" w:cs="Arial"/>
                <w:color w:val="000000"/>
                <w:sz w:val="23"/>
                <w:szCs w:val="23"/>
                <w:lang w:eastAsia="zh-CN" w:bidi="ar"/>
              </w:rPr>
              <w:t>n Screening</w:t>
            </w:r>
            <w:r w:rsidR="00372D2F" w:rsidRPr="00372D2F">
              <w:rPr>
                <w:rFonts w:ascii="Arial" w:eastAsia="Bookman Old Style" w:hAnsi="Arial" w:cs="Arial"/>
                <w:color w:val="000000"/>
                <w:sz w:val="23"/>
                <w:szCs w:val="23"/>
                <w:lang w:eastAsia="zh-CN" w:bidi="ar"/>
              </w:rPr>
              <w:t xml:space="preserve">, </w:t>
            </w:r>
            <w:proofErr w:type="spellStart"/>
            <w:r w:rsidR="00372D2F" w:rsidRPr="00372D2F">
              <w:rPr>
                <w:rFonts w:ascii="Arial" w:hAnsi="Arial" w:cs="Arial"/>
                <w:color w:val="211D1E"/>
                <w:sz w:val="23"/>
                <w:szCs w:val="23"/>
              </w:rPr>
              <w:t>BEmONC</w:t>
            </w:r>
            <w:proofErr w:type="spellEnd"/>
            <w:r w:rsidR="00372D2F">
              <w:rPr>
                <w:rFonts w:ascii="Arial" w:hAnsi="Arial" w:cs="Arial"/>
                <w:color w:val="211D1E"/>
                <w:sz w:val="23"/>
                <w:szCs w:val="23"/>
              </w:rPr>
              <w:t xml:space="preserve"> </w:t>
            </w:r>
            <w:r w:rsidR="00372D2F" w:rsidRPr="00372D2F">
              <w:rPr>
                <w:rFonts w:ascii="Arial" w:hAnsi="Arial" w:cs="Arial"/>
                <w:color w:val="211D1E"/>
                <w:sz w:val="23"/>
                <w:szCs w:val="23"/>
              </w:rPr>
              <w:t xml:space="preserve">/ </w:t>
            </w:r>
            <w:proofErr w:type="spellStart"/>
            <w:r w:rsidR="00372D2F" w:rsidRPr="00372D2F">
              <w:rPr>
                <w:rFonts w:ascii="Arial" w:hAnsi="Arial" w:cs="Arial"/>
                <w:color w:val="211D1E"/>
                <w:sz w:val="23"/>
                <w:szCs w:val="23"/>
              </w:rPr>
              <w:t>CEmONC</w:t>
            </w:r>
            <w:proofErr w:type="spellEnd"/>
            <w:r w:rsidR="00372D2F" w:rsidRPr="00372D2F">
              <w:rPr>
                <w:rFonts w:ascii="Arial" w:hAnsi="Arial" w:cs="Arial"/>
                <w:color w:val="211D1E"/>
                <w:sz w:val="23"/>
                <w:szCs w:val="23"/>
              </w:rPr>
              <w:t xml:space="preserve">, </w:t>
            </w:r>
          </w:p>
        </w:tc>
      </w:tr>
      <w:tr w:rsidR="00A80DD1" w14:paraId="31D40708" w14:textId="77777777" w:rsidTr="00372D2F">
        <w:trPr>
          <w:trHeight w:val="461"/>
        </w:trPr>
        <w:tc>
          <w:tcPr>
            <w:tcW w:w="2972" w:type="dxa"/>
            <w:vMerge/>
            <w:vAlign w:val="center"/>
          </w:tcPr>
          <w:p w14:paraId="087019D7" w14:textId="77777777" w:rsidR="00A80DD1" w:rsidRDefault="00A80DD1">
            <w:pPr>
              <w:spacing w:line="276" w:lineRule="auto"/>
              <w:jc w:val="center"/>
              <w:rPr>
                <w:rFonts w:ascii="Arial" w:hAnsi="Arial" w:cs="Arial"/>
                <w:sz w:val="23"/>
                <w:szCs w:val="23"/>
              </w:rPr>
            </w:pPr>
          </w:p>
        </w:tc>
        <w:tc>
          <w:tcPr>
            <w:tcW w:w="7098" w:type="dxa"/>
            <w:vAlign w:val="center"/>
          </w:tcPr>
          <w:p w14:paraId="56E599A7" w14:textId="13648CAF" w:rsidR="00372D2F" w:rsidRPr="00372D2F" w:rsidRDefault="00B23057" w:rsidP="00372D2F">
            <w:pPr>
              <w:pStyle w:val="NormalWeb"/>
              <w:spacing w:after="0"/>
              <w:rPr>
                <w:rFonts w:ascii="Arial" w:eastAsia="Times New Roman" w:hAnsi="Arial" w:cs="Arial"/>
                <w:sz w:val="23"/>
                <w:szCs w:val="23"/>
              </w:rPr>
            </w:pPr>
            <w:r w:rsidRPr="00372D2F">
              <w:rPr>
                <w:rFonts w:ascii="Arial" w:hAnsi="Arial" w:cs="Arial"/>
                <w:color w:val="211D1E"/>
                <w:sz w:val="23"/>
                <w:szCs w:val="23"/>
              </w:rPr>
              <w:t>CM2-CU</w:t>
            </w:r>
            <w:r w:rsidR="0068398A" w:rsidRPr="00372D2F">
              <w:rPr>
                <w:rFonts w:ascii="Arial" w:hAnsi="Arial" w:cs="Arial"/>
                <w:color w:val="211D1E"/>
                <w:sz w:val="23"/>
                <w:szCs w:val="23"/>
              </w:rPr>
              <w:t xml:space="preserve">5: </w:t>
            </w:r>
            <w:r w:rsidR="00372D2F" w:rsidRPr="00372D2F">
              <w:rPr>
                <w:rFonts w:ascii="Arial" w:eastAsia="Times New Roman" w:hAnsi="Arial" w:cs="Arial"/>
                <w:color w:val="000000"/>
                <w:sz w:val="23"/>
                <w:szCs w:val="23"/>
              </w:rPr>
              <w:t>Nutrition, Infant and Young Child Feeding and Rooming - In and Breastfeeding Act of 2002</w:t>
            </w:r>
          </w:p>
          <w:p w14:paraId="7847E1CA" w14:textId="77777777" w:rsidR="00A80DD1" w:rsidRDefault="00A80DD1" w:rsidP="003147B9">
            <w:pPr>
              <w:pStyle w:val="Pa0"/>
              <w:spacing w:line="276" w:lineRule="auto"/>
              <w:rPr>
                <w:color w:val="211D1E"/>
                <w:sz w:val="23"/>
                <w:szCs w:val="23"/>
              </w:rPr>
            </w:pPr>
          </w:p>
          <w:p w14:paraId="4F9C14BA" w14:textId="7775ABAC" w:rsidR="00A85223" w:rsidRPr="00A85223" w:rsidRDefault="00A85223" w:rsidP="00A85223">
            <w:pPr>
              <w:pStyle w:val="Default"/>
            </w:pPr>
          </w:p>
        </w:tc>
      </w:tr>
      <w:tr w:rsidR="00A80DD1" w:rsidRPr="00372D2F" w14:paraId="5C03BBEA" w14:textId="77777777" w:rsidTr="00372D2F">
        <w:trPr>
          <w:trHeight w:val="461"/>
        </w:trPr>
        <w:tc>
          <w:tcPr>
            <w:tcW w:w="2972" w:type="dxa"/>
            <w:vMerge w:val="restart"/>
            <w:vAlign w:val="center"/>
          </w:tcPr>
          <w:p w14:paraId="2E1E7A3A" w14:textId="77777777" w:rsidR="00A80DD1" w:rsidRPr="00372D2F" w:rsidRDefault="0068398A" w:rsidP="00EB30DE">
            <w:pPr>
              <w:pStyle w:val="Pa0"/>
              <w:spacing w:line="276" w:lineRule="auto"/>
              <w:jc w:val="center"/>
              <w:rPr>
                <w:color w:val="211D1E"/>
                <w:sz w:val="23"/>
                <w:szCs w:val="23"/>
              </w:rPr>
            </w:pPr>
            <w:r w:rsidRPr="00372D2F">
              <w:rPr>
                <w:color w:val="211D1E"/>
                <w:sz w:val="23"/>
                <w:szCs w:val="23"/>
              </w:rPr>
              <w:lastRenderedPageBreak/>
              <w:t xml:space="preserve">CM3: </w:t>
            </w:r>
            <w:r w:rsidR="00EB30DE" w:rsidRPr="00372D2F">
              <w:rPr>
                <w:color w:val="211D1E"/>
                <w:sz w:val="23"/>
                <w:szCs w:val="23"/>
              </w:rPr>
              <w:t>Law, Legal, Ethical and Moral Principles in CHN</w:t>
            </w:r>
            <w:r w:rsidRPr="00372D2F">
              <w:rPr>
                <w:color w:val="211D1E"/>
                <w:sz w:val="23"/>
                <w:szCs w:val="23"/>
              </w:rPr>
              <w:t xml:space="preserve"> </w:t>
            </w:r>
          </w:p>
        </w:tc>
        <w:tc>
          <w:tcPr>
            <w:tcW w:w="7098" w:type="dxa"/>
            <w:vAlign w:val="center"/>
          </w:tcPr>
          <w:p w14:paraId="6243BF03" w14:textId="61FC3776" w:rsidR="00A80DD1" w:rsidRPr="00372D2F" w:rsidRDefault="00B23057" w:rsidP="00372D2F">
            <w:pPr>
              <w:pStyle w:val="NormalWeb"/>
              <w:spacing w:after="0"/>
              <w:rPr>
                <w:rFonts w:ascii="Arial" w:eastAsia="Times New Roman" w:hAnsi="Arial" w:cs="Arial"/>
                <w:sz w:val="23"/>
                <w:szCs w:val="23"/>
              </w:rPr>
            </w:pPr>
            <w:r w:rsidRPr="00372D2F">
              <w:rPr>
                <w:rFonts w:ascii="Arial" w:hAnsi="Arial" w:cs="Arial"/>
                <w:color w:val="211D1E"/>
                <w:sz w:val="23"/>
                <w:szCs w:val="23"/>
              </w:rPr>
              <w:t>CM3-CU</w:t>
            </w:r>
            <w:r w:rsidR="0068398A" w:rsidRPr="00372D2F">
              <w:rPr>
                <w:rFonts w:ascii="Arial" w:hAnsi="Arial" w:cs="Arial"/>
                <w:color w:val="211D1E"/>
                <w:sz w:val="23"/>
                <w:szCs w:val="23"/>
              </w:rPr>
              <w:t>1</w:t>
            </w:r>
            <w:r w:rsidR="00372D2F" w:rsidRPr="00372D2F">
              <w:rPr>
                <w:rFonts w:ascii="Arial" w:hAnsi="Arial" w:cs="Arial"/>
                <w:color w:val="211D1E"/>
                <w:sz w:val="23"/>
                <w:szCs w:val="23"/>
              </w:rPr>
              <w:t xml:space="preserve">: </w:t>
            </w:r>
            <w:proofErr w:type="spellStart"/>
            <w:r w:rsidR="00372D2F">
              <w:rPr>
                <w:rFonts w:ascii="Arial" w:hAnsi="Arial" w:cs="Arial"/>
                <w:color w:val="211D1E"/>
                <w:sz w:val="23"/>
                <w:szCs w:val="23"/>
              </w:rPr>
              <w:t>m</w:t>
            </w:r>
            <w:r w:rsidR="00372D2F" w:rsidRPr="00372D2F">
              <w:rPr>
                <w:rFonts w:ascii="Arial" w:eastAsia="Times New Roman" w:hAnsi="Arial" w:cs="Arial"/>
                <w:color w:val="000000"/>
                <w:sz w:val="23"/>
                <w:szCs w:val="23"/>
              </w:rPr>
              <w:t>hGap</w:t>
            </w:r>
            <w:proofErr w:type="spellEnd"/>
            <w:r w:rsidR="00372D2F" w:rsidRPr="00372D2F">
              <w:rPr>
                <w:rFonts w:ascii="Arial" w:eastAsia="Times New Roman" w:hAnsi="Arial" w:cs="Arial"/>
                <w:color w:val="000000"/>
                <w:sz w:val="23"/>
                <w:szCs w:val="23"/>
              </w:rPr>
              <w:t xml:space="preserve"> (Mental Health Global Action Program)</w:t>
            </w:r>
          </w:p>
        </w:tc>
      </w:tr>
      <w:tr w:rsidR="00A80DD1" w:rsidRPr="00372D2F" w14:paraId="3C8DBBB1" w14:textId="77777777" w:rsidTr="00372D2F">
        <w:trPr>
          <w:trHeight w:val="461"/>
        </w:trPr>
        <w:tc>
          <w:tcPr>
            <w:tcW w:w="2972" w:type="dxa"/>
            <w:vMerge/>
            <w:vAlign w:val="center"/>
          </w:tcPr>
          <w:p w14:paraId="164CFA72" w14:textId="77777777" w:rsidR="00A80DD1" w:rsidRPr="00372D2F" w:rsidRDefault="00A80DD1">
            <w:pPr>
              <w:spacing w:line="276" w:lineRule="auto"/>
              <w:jc w:val="center"/>
              <w:rPr>
                <w:rFonts w:ascii="Arial" w:hAnsi="Arial" w:cs="Arial"/>
                <w:sz w:val="23"/>
                <w:szCs w:val="23"/>
              </w:rPr>
            </w:pPr>
          </w:p>
        </w:tc>
        <w:tc>
          <w:tcPr>
            <w:tcW w:w="7098" w:type="dxa"/>
            <w:vAlign w:val="center"/>
          </w:tcPr>
          <w:p w14:paraId="22309340" w14:textId="68C17033" w:rsidR="00A80DD1" w:rsidRPr="00372D2F" w:rsidRDefault="00B23057" w:rsidP="00372D2F">
            <w:pPr>
              <w:pStyle w:val="Pa0"/>
              <w:spacing w:line="276" w:lineRule="auto"/>
              <w:rPr>
                <w:color w:val="211D1E"/>
                <w:sz w:val="23"/>
                <w:szCs w:val="23"/>
              </w:rPr>
            </w:pPr>
            <w:r w:rsidRPr="00372D2F">
              <w:rPr>
                <w:color w:val="211D1E"/>
                <w:sz w:val="23"/>
                <w:szCs w:val="23"/>
              </w:rPr>
              <w:t>CM3-CU</w:t>
            </w:r>
            <w:r w:rsidR="0068398A" w:rsidRPr="00372D2F">
              <w:rPr>
                <w:color w:val="211D1E"/>
                <w:sz w:val="23"/>
                <w:szCs w:val="23"/>
              </w:rPr>
              <w:t xml:space="preserve">2: </w:t>
            </w:r>
            <w:r w:rsidR="00372D2F" w:rsidRPr="00372D2F">
              <w:rPr>
                <w:color w:val="000000"/>
                <w:sz w:val="23"/>
                <w:szCs w:val="23"/>
              </w:rPr>
              <w:t>Public Health Laws</w:t>
            </w:r>
          </w:p>
        </w:tc>
      </w:tr>
      <w:tr w:rsidR="00A80DD1" w:rsidRPr="00372D2F" w14:paraId="22BEAF34" w14:textId="77777777" w:rsidTr="00372D2F">
        <w:trPr>
          <w:trHeight w:val="461"/>
        </w:trPr>
        <w:tc>
          <w:tcPr>
            <w:tcW w:w="2972" w:type="dxa"/>
            <w:vMerge/>
            <w:vAlign w:val="center"/>
          </w:tcPr>
          <w:p w14:paraId="24664D0B" w14:textId="77777777" w:rsidR="00A80DD1" w:rsidRPr="00372D2F" w:rsidRDefault="00A80DD1">
            <w:pPr>
              <w:spacing w:line="276" w:lineRule="auto"/>
              <w:jc w:val="center"/>
              <w:rPr>
                <w:rFonts w:ascii="Arial" w:hAnsi="Arial" w:cs="Arial"/>
                <w:sz w:val="23"/>
                <w:szCs w:val="23"/>
              </w:rPr>
            </w:pPr>
          </w:p>
        </w:tc>
        <w:tc>
          <w:tcPr>
            <w:tcW w:w="7098" w:type="dxa"/>
            <w:vAlign w:val="center"/>
          </w:tcPr>
          <w:p w14:paraId="03A66D60" w14:textId="50DC15EF" w:rsidR="00A80DD1" w:rsidRPr="00372D2F" w:rsidRDefault="00B23057" w:rsidP="00372D2F">
            <w:pPr>
              <w:pStyle w:val="NormalWeb"/>
              <w:spacing w:after="0"/>
              <w:rPr>
                <w:rFonts w:ascii="Arial" w:eastAsia="Times New Roman" w:hAnsi="Arial" w:cs="Arial"/>
                <w:sz w:val="23"/>
                <w:szCs w:val="23"/>
              </w:rPr>
            </w:pPr>
            <w:r w:rsidRPr="00372D2F">
              <w:rPr>
                <w:rFonts w:ascii="Arial" w:hAnsi="Arial" w:cs="Arial"/>
                <w:color w:val="211D1E"/>
                <w:sz w:val="23"/>
                <w:szCs w:val="23"/>
              </w:rPr>
              <w:t>CM3-CU</w:t>
            </w:r>
            <w:r w:rsidR="0068398A" w:rsidRPr="00372D2F">
              <w:rPr>
                <w:rFonts w:ascii="Arial" w:hAnsi="Arial" w:cs="Arial"/>
                <w:color w:val="211D1E"/>
                <w:sz w:val="23"/>
                <w:szCs w:val="23"/>
              </w:rPr>
              <w:t xml:space="preserve">3: </w:t>
            </w:r>
            <w:r w:rsidR="00372D2F" w:rsidRPr="00372D2F">
              <w:rPr>
                <w:rFonts w:ascii="Arial" w:eastAsia="Times New Roman" w:hAnsi="Arial" w:cs="Arial"/>
                <w:color w:val="000000"/>
                <w:sz w:val="23"/>
                <w:szCs w:val="23"/>
              </w:rPr>
              <w:t>Philippine Culture, Values and Practices in relation to healthcare of Individuals and Families</w:t>
            </w:r>
          </w:p>
        </w:tc>
      </w:tr>
      <w:tr w:rsidR="00A80DD1" w:rsidRPr="00372D2F" w14:paraId="357A57F4" w14:textId="77777777" w:rsidTr="00372D2F">
        <w:trPr>
          <w:trHeight w:val="461"/>
        </w:trPr>
        <w:tc>
          <w:tcPr>
            <w:tcW w:w="2972" w:type="dxa"/>
            <w:vMerge/>
            <w:vAlign w:val="center"/>
          </w:tcPr>
          <w:p w14:paraId="085421A1" w14:textId="77777777" w:rsidR="00A80DD1" w:rsidRPr="00372D2F" w:rsidRDefault="00A80DD1">
            <w:pPr>
              <w:spacing w:line="276" w:lineRule="auto"/>
              <w:jc w:val="center"/>
              <w:rPr>
                <w:rFonts w:ascii="Arial" w:hAnsi="Arial" w:cs="Arial"/>
                <w:sz w:val="23"/>
                <w:szCs w:val="23"/>
              </w:rPr>
            </w:pPr>
          </w:p>
        </w:tc>
        <w:tc>
          <w:tcPr>
            <w:tcW w:w="7098" w:type="dxa"/>
            <w:vAlign w:val="center"/>
          </w:tcPr>
          <w:p w14:paraId="1E9AD8C2" w14:textId="634A4EE5" w:rsidR="00A80DD1" w:rsidRPr="00372D2F" w:rsidRDefault="00B23057" w:rsidP="00372D2F">
            <w:pPr>
              <w:pStyle w:val="NormalWeb"/>
              <w:spacing w:after="0"/>
              <w:rPr>
                <w:rFonts w:ascii="Arial" w:eastAsia="Times New Roman" w:hAnsi="Arial" w:cs="Arial"/>
                <w:sz w:val="23"/>
                <w:szCs w:val="23"/>
              </w:rPr>
            </w:pPr>
            <w:r w:rsidRPr="00372D2F">
              <w:rPr>
                <w:rFonts w:ascii="Arial" w:hAnsi="Arial" w:cs="Arial"/>
                <w:color w:val="211D1E"/>
                <w:sz w:val="23"/>
                <w:szCs w:val="23"/>
              </w:rPr>
              <w:t>CM3-CU</w:t>
            </w:r>
            <w:r w:rsidR="0068398A" w:rsidRPr="00372D2F">
              <w:rPr>
                <w:rFonts w:ascii="Arial" w:hAnsi="Arial" w:cs="Arial"/>
                <w:color w:val="211D1E"/>
                <w:sz w:val="23"/>
                <w:szCs w:val="23"/>
              </w:rPr>
              <w:t xml:space="preserve">4: </w:t>
            </w:r>
            <w:r w:rsidR="00372D2F" w:rsidRPr="00372D2F">
              <w:rPr>
                <w:rFonts w:ascii="Arial" w:eastAsia="Times New Roman" w:hAnsi="Arial" w:cs="Arial"/>
                <w:color w:val="000000"/>
                <w:sz w:val="23"/>
                <w:szCs w:val="23"/>
              </w:rPr>
              <w:t>New Technologies Related to Public Health Electronic Information</w:t>
            </w:r>
          </w:p>
        </w:tc>
      </w:tr>
      <w:tr w:rsidR="00A80DD1" w:rsidRPr="00372D2F" w14:paraId="5A83C7B9" w14:textId="77777777" w:rsidTr="00372D2F">
        <w:trPr>
          <w:trHeight w:val="461"/>
        </w:trPr>
        <w:tc>
          <w:tcPr>
            <w:tcW w:w="2972" w:type="dxa"/>
            <w:vMerge/>
            <w:vAlign w:val="center"/>
          </w:tcPr>
          <w:p w14:paraId="318CFE70" w14:textId="77777777" w:rsidR="00A80DD1" w:rsidRPr="00372D2F" w:rsidRDefault="00A80DD1">
            <w:pPr>
              <w:spacing w:line="276" w:lineRule="auto"/>
              <w:jc w:val="center"/>
              <w:rPr>
                <w:rFonts w:ascii="Arial" w:hAnsi="Arial" w:cs="Arial"/>
                <w:sz w:val="23"/>
                <w:szCs w:val="23"/>
              </w:rPr>
            </w:pPr>
          </w:p>
        </w:tc>
        <w:tc>
          <w:tcPr>
            <w:tcW w:w="7098" w:type="dxa"/>
            <w:vAlign w:val="center"/>
          </w:tcPr>
          <w:p w14:paraId="0909DD84" w14:textId="7F107457" w:rsidR="00A80DD1" w:rsidRPr="00372D2F" w:rsidRDefault="00B23057" w:rsidP="00372D2F">
            <w:pPr>
              <w:pStyle w:val="NormalWeb"/>
              <w:spacing w:after="0"/>
              <w:rPr>
                <w:rFonts w:ascii="Arial" w:eastAsia="Times New Roman" w:hAnsi="Arial" w:cs="Arial"/>
                <w:sz w:val="23"/>
                <w:szCs w:val="23"/>
              </w:rPr>
            </w:pPr>
            <w:r w:rsidRPr="00372D2F">
              <w:rPr>
                <w:rFonts w:ascii="Arial" w:hAnsi="Arial" w:cs="Arial"/>
                <w:color w:val="211D1E"/>
                <w:sz w:val="23"/>
                <w:szCs w:val="23"/>
              </w:rPr>
              <w:t>CM3-CU</w:t>
            </w:r>
            <w:r w:rsidR="0068398A" w:rsidRPr="00372D2F">
              <w:rPr>
                <w:rFonts w:ascii="Arial" w:hAnsi="Arial" w:cs="Arial"/>
                <w:color w:val="211D1E"/>
                <w:sz w:val="23"/>
                <w:szCs w:val="23"/>
              </w:rPr>
              <w:t xml:space="preserve">5: </w:t>
            </w:r>
            <w:r w:rsidR="00372D2F" w:rsidRPr="00372D2F">
              <w:rPr>
                <w:rFonts w:ascii="Arial" w:eastAsia="Times New Roman" w:hAnsi="Arial" w:cs="Arial"/>
                <w:color w:val="000000"/>
                <w:sz w:val="23"/>
                <w:szCs w:val="23"/>
              </w:rPr>
              <w:t>Nursing Core Values as a Community Health Nurse</w:t>
            </w:r>
          </w:p>
        </w:tc>
      </w:tr>
    </w:tbl>
    <w:p w14:paraId="0C91FBF2" w14:textId="77777777" w:rsidR="00A80DD1" w:rsidRDefault="00A80DD1">
      <w:pPr>
        <w:spacing w:line="276" w:lineRule="auto"/>
        <w:rPr>
          <w:rFonts w:ascii="Arial" w:hAnsi="Arial" w:cs="Arial"/>
          <w:sz w:val="23"/>
          <w:szCs w:val="23"/>
        </w:rPr>
      </w:pPr>
    </w:p>
    <w:p w14:paraId="577B306E" w14:textId="77777777" w:rsidR="00A80DD1" w:rsidRDefault="0068398A">
      <w:pPr>
        <w:spacing w:line="276" w:lineRule="auto"/>
        <w:rPr>
          <w:rFonts w:ascii="Arial" w:hAnsi="Arial" w:cs="Arial"/>
          <w:sz w:val="22"/>
          <w:szCs w:val="22"/>
        </w:rPr>
      </w:pPr>
      <w:r>
        <w:rPr>
          <w:rFonts w:ascii="Arial" w:hAnsi="Arial" w:cs="Arial"/>
          <w:noProof/>
          <w:sz w:val="22"/>
          <w:szCs w:val="22"/>
        </w:rPr>
        <w:drawing>
          <wp:inline distT="0" distB="0" distL="0" distR="0" wp14:anchorId="0FA6F06A" wp14:editId="1261D113">
            <wp:extent cx="5039995" cy="567690"/>
            <wp:effectExtent l="0" t="0" r="1905"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inline>
        </w:drawing>
      </w:r>
    </w:p>
    <w:p w14:paraId="2BFDCAAC" w14:textId="77777777" w:rsidR="00A80DD1" w:rsidRDefault="0068398A">
      <w:pPr>
        <w:spacing w:line="276" w:lineRule="auto"/>
        <w:rPr>
          <w:rFonts w:ascii="Arial" w:hAnsi="Arial" w:cs="Arial"/>
          <w:sz w:val="23"/>
          <w:szCs w:val="23"/>
        </w:rPr>
      </w:pPr>
      <w:r>
        <w:rPr>
          <w:rFonts w:ascii="Arial" w:hAnsi="Arial" w:cs="Arial"/>
          <w:noProof/>
          <w:sz w:val="23"/>
          <w:szCs w:val="23"/>
        </w:rPr>
        <w:drawing>
          <wp:anchor distT="0" distB="0" distL="114300" distR="114300" simplePos="0" relativeHeight="251664384" behindDoc="0" locked="0" layoutInCell="1" allowOverlap="1" wp14:anchorId="4D9E9314" wp14:editId="577D438D">
            <wp:simplePos x="0" y="0"/>
            <wp:positionH relativeFrom="column">
              <wp:posOffset>4707255</wp:posOffset>
            </wp:positionH>
            <wp:positionV relativeFrom="paragraph">
              <wp:posOffset>11430</wp:posOffset>
            </wp:positionV>
            <wp:extent cx="1689735" cy="1622425"/>
            <wp:effectExtent l="0" t="0" r="0" b="317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89735" cy="1622425"/>
                    </a:xfrm>
                    <a:prstGeom prst="rect">
                      <a:avLst/>
                    </a:prstGeom>
                  </pic:spPr>
                </pic:pic>
              </a:graphicData>
            </a:graphic>
          </wp:anchor>
        </w:drawing>
      </w:r>
      <w:r>
        <w:rPr>
          <w:rFonts w:ascii="Arial" w:hAnsi="Arial" w:cs="Arial"/>
          <w:sz w:val="23"/>
          <w:szCs w:val="23"/>
        </w:rPr>
        <w:t>The following are required to complete this course:</w:t>
      </w:r>
      <w:r>
        <w:rPr>
          <w:sz w:val="23"/>
          <w:szCs w:val="23"/>
        </w:rPr>
        <w:t xml:space="preserve"> </w:t>
      </w:r>
    </w:p>
    <w:p w14:paraId="4254F2BD" w14:textId="77777777" w:rsidR="00A80DD1" w:rsidRDefault="0068398A">
      <w:pPr>
        <w:pStyle w:val="ListParagraph"/>
        <w:numPr>
          <w:ilvl w:val="0"/>
          <w:numId w:val="4"/>
        </w:numPr>
        <w:spacing w:line="276" w:lineRule="auto"/>
        <w:rPr>
          <w:rFonts w:ascii="Arial" w:hAnsi="Arial" w:cs="Arial"/>
          <w:sz w:val="23"/>
          <w:szCs w:val="23"/>
        </w:rPr>
      </w:pPr>
      <w:r>
        <w:rPr>
          <w:rFonts w:ascii="Arial" w:hAnsi="Arial" w:cs="Arial"/>
          <w:sz w:val="23"/>
          <w:szCs w:val="23"/>
        </w:rPr>
        <w:t>Guide questions</w:t>
      </w:r>
    </w:p>
    <w:p w14:paraId="4FF116B9" w14:textId="77777777" w:rsidR="00A80DD1" w:rsidRDefault="0068398A">
      <w:pPr>
        <w:pStyle w:val="ListParagraph"/>
        <w:numPr>
          <w:ilvl w:val="0"/>
          <w:numId w:val="4"/>
        </w:numPr>
        <w:spacing w:line="276" w:lineRule="auto"/>
        <w:rPr>
          <w:rFonts w:ascii="Arial" w:hAnsi="Arial" w:cs="Arial"/>
          <w:sz w:val="23"/>
          <w:szCs w:val="23"/>
        </w:rPr>
      </w:pPr>
      <w:r>
        <w:rPr>
          <w:rFonts w:ascii="Arial" w:hAnsi="Arial" w:cs="Arial"/>
          <w:sz w:val="23"/>
          <w:szCs w:val="23"/>
        </w:rPr>
        <w:t>Participation in online class</w:t>
      </w:r>
    </w:p>
    <w:p w14:paraId="6F019DC8" w14:textId="77777777" w:rsidR="00A80DD1" w:rsidRDefault="0068398A">
      <w:pPr>
        <w:pStyle w:val="ListParagraph"/>
        <w:numPr>
          <w:ilvl w:val="0"/>
          <w:numId w:val="4"/>
        </w:numPr>
        <w:spacing w:line="276" w:lineRule="auto"/>
        <w:rPr>
          <w:rFonts w:ascii="Arial" w:hAnsi="Arial" w:cs="Arial"/>
          <w:sz w:val="23"/>
          <w:szCs w:val="23"/>
        </w:rPr>
      </w:pPr>
      <w:r>
        <w:rPr>
          <w:rFonts w:ascii="Arial" w:hAnsi="Arial" w:cs="Arial"/>
          <w:sz w:val="23"/>
          <w:szCs w:val="23"/>
        </w:rPr>
        <w:t>Submission of Research Paper</w:t>
      </w:r>
    </w:p>
    <w:p w14:paraId="2C0EF50C" w14:textId="77777777" w:rsidR="00A80DD1" w:rsidRDefault="0068398A">
      <w:pPr>
        <w:pStyle w:val="ListParagraph"/>
        <w:numPr>
          <w:ilvl w:val="0"/>
          <w:numId w:val="4"/>
        </w:numPr>
        <w:spacing w:line="276" w:lineRule="auto"/>
        <w:rPr>
          <w:rFonts w:ascii="Arial" w:hAnsi="Arial" w:cs="Arial"/>
          <w:sz w:val="23"/>
          <w:szCs w:val="23"/>
        </w:rPr>
      </w:pPr>
      <w:r>
        <w:rPr>
          <w:rFonts w:ascii="Arial" w:hAnsi="Arial" w:cs="Arial"/>
          <w:sz w:val="23"/>
          <w:szCs w:val="23"/>
        </w:rPr>
        <w:t xml:space="preserve">Family Nursing </w:t>
      </w:r>
      <w:r w:rsidR="00D759F8">
        <w:rPr>
          <w:rFonts w:ascii="Arial" w:hAnsi="Arial" w:cs="Arial"/>
          <w:sz w:val="23"/>
          <w:szCs w:val="23"/>
        </w:rPr>
        <w:t>Case Assignment</w:t>
      </w:r>
    </w:p>
    <w:p w14:paraId="54DB9CB5" w14:textId="42D8CA2F" w:rsidR="00A80DD1" w:rsidRPr="00D759F8" w:rsidRDefault="0068398A" w:rsidP="00D759F8">
      <w:pPr>
        <w:pStyle w:val="ListParagraph"/>
        <w:numPr>
          <w:ilvl w:val="0"/>
          <w:numId w:val="4"/>
        </w:numPr>
        <w:spacing w:line="276" w:lineRule="auto"/>
        <w:rPr>
          <w:rFonts w:ascii="Arial" w:hAnsi="Arial" w:cs="Arial"/>
          <w:sz w:val="23"/>
          <w:szCs w:val="23"/>
        </w:rPr>
      </w:pPr>
      <w:r>
        <w:rPr>
          <w:rFonts w:ascii="Arial" w:hAnsi="Arial" w:cs="Arial"/>
          <w:sz w:val="23"/>
          <w:szCs w:val="23"/>
        </w:rPr>
        <w:t xml:space="preserve">Case </w:t>
      </w:r>
      <w:r w:rsidR="00D759F8">
        <w:rPr>
          <w:rFonts w:ascii="Arial" w:hAnsi="Arial" w:cs="Arial"/>
          <w:sz w:val="23"/>
          <w:szCs w:val="23"/>
        </w:rPr>
        <w:t>Analysis and Inter-professional Sharing</w:t>
      </w:r>
      <w:r>
        <w:rPr>
          <w:noProof/>
        </w:rPr>
        <w:drawing>
          <wp:anchor distT="0" distB="0" distL="114300" distR="114300" simplePos="0" relativeHeight="251669504" behindDoc="0" locked="0" layoutInCell="1" allowOverlap="1" wp14:anchorId="7B955787" wp14:editId="2B4BD80C">
            <wp:simplePos x="0" y="0"/>
            <wp:positionH relativeFrom="margin">
              <wp:align>center</wp:align>
            </wp:positionH>
            <wp:positionV relativeFrom="page">
              <wp:posOffset>-7620</wp:posOffset>
            </wp:positionV>
            <wp:extent cx="7787640" cy="8394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0800000">
                      <a:off x="0" y="0"/>
                      <a:ext cx="7787640" cy="839470"/>
                    </a:xfrm>
                    <a:prstGeom prst="rect">
                      <a:avLst/>
                    </a:prstGeom>
                  </pic:spPr>
                </pic:pic>
              </a:graphicData>
            </a:graphic>
          </wp:anchor>
        </w:drawing>
      </w:r>
    </w:p>
    <w:p w14:paraId="0817B34F" w14:textId="77777777" w:rsidR="00A80DD1" w:rsidRDefault="0068398A">
      <w:pPr>
        <w:spacing w:line="276" w:lineRule="auto"/>
        <w:rPr>
          <w:rFonts w:ascii="Arial" w:hAnsi="Arial" w:cs="Arial"/>
          <w:sz w:val="23"/>
          <w:szCs w:val="23"/>
        </w:rPr>
      </w:pPr>
      <w:r>
        <w:rPr>
          <w:noProof/>
        </w:rPr>
        <w:drawing>
          <wp:inline distT="0" distB="0" distL="0" distR="0" wp14:anchorId="35649197" wp14:editId="6E321230">
            <wp:extent cx="5039995" cy="567690"/>
            <wp:effectExtent l="0" t="0" r="1905"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inline>
        </w:drawing>
      </w:r>
    </w:p>
    <w:p w14:paraId="1046923A" w14:textId="77777777" w:rsidR="00A80DD1" w:rsidRDefault="0068398A">
      <w:pPr>
        <w:pStyle w:val="msolistparagraph0"/>
        <w:tabs>
          <w:tab w:val="left" w:pos="1680"/>
          <w:tab w:val="left" w:pos="7152"/>
        </w:tabs>
        <w:spacing w:after="0" w:line="240" w:lineRule="auto"/>
        <w:ind w:left="0"/>
        <w:rPr>
          <w:rFonts w:ascii="Arial" w:hAnsi="Arial" w:cs="Arial" w:hint="default"/>
          <w:sz w:val="23"/>
          <w:szCs w:val="23"/>
        </w:rPr>
      </w:pPr>
      <w:r>
        <w:rPr>
          <w:rFonts w:ascii="Arial" w:hAnsi="Arial" w:cs="Arial" w:hint="default"/>
          <w:sz w:val="23"/>
          <w:szCs w:val="23"/>
        </w:rPr>
        <w:t xml:space="preserve">Hockenberry, Marilyn J. (2015). </w:t>
      </w:r>
      <w:r>
        <w:rPr>
          <w:rFonts w:ascii="Arial" w:hAnsi="Arial" w:cs="Arial" w:hint="default"/>
          <w:i/>
          <w:sz w:val="23"/>
          <w:szCs w:val="23"/>
        </w:rPr>
        <w:t xml:space="preserve">Wong’s Nursing Care of Infants and Children, Vol. 2. </w:t>
      </w:r>
      <w:r>
        <w:rPr>
          <w:rFonts w:ascii="Arial" w:hAnsi="Arial" w:cs="Arial" w:hint="default"/>
          <w:sz w:val="23"/>
          <w:szCs w:val="23"/>
        </w:rPr>
        <w:t>Singapore: Elsevier. 610.736 H65 2016 v1, c6</w:t>
      </w:r>
    </w:p>
    <w:p w14:paraId="7E647B35" w14:textId="77777777" w:rsidR="00A80DD1" w:rsidRDefault="00A80DD1">
      <w:pPr>
        <w:tabs>
          <w:tab w:val="left" w:pos="1680"/>
        </w:tabs>
        <w:spacing w:line="276" w:lineRule="auto"/>
        <w:rPr>
          <w:rFonts w:ascii="Arial" w:hAnsi="Arial" w:cs="Arial"/>
          <w:sz w:val="23"/>
          <w:szCs w:val="23"/>
        </w:rPr>
      </w:pPr>
    </w:p>
    <w:p w14:paraId="6FD78CAC" w14:textId="77777777" w:rsidR="00A80DD1" w:rsidRDefault="0068398A">
      <w:pPr>
        <w:pStyle w:val="NormalWeb"/>
        <w:tabs>
          <w:tab w:val="left" w:pos="1680"/>
          <w:tab w:val="left" w:pos="7152"/>
        </w:tabs>
        <w:spacing w:after="0" w:line="240" w:lineRule="auto"/>
        <w:contextualSpacing/>
        <w:rPr>
          <w:rFonts w:ascii="Arial" w:hAnsi="Arial" w:cs="Arial"/>
          <w:sz w:val="23"/>
          <w:szCs w:val="23"/>
        </w:rPr>
      </w:pPr>
      <w:proofErr w:type="spellStart"/>
      <w:r>
        <w:rPr>
          <w:rFonts w:ascii="Arial" w:eastAsia="Calibri" w:hAnsi="Arial" w:cs="Arial"/>
          <w:sz w:val="23"/>
          <w:szCs w:val="23"/>
          <w:lang w:eastAsia="zh-CN" w:bidi="ar"/>
        </w:rPr>
        <w:t>Pillitteri</w:t>
      </w:r>
      <w:proofErr w:type="spellEnd"/>
      <w:r>
        <w:rPr>
          <w:rFonts w:ascii="Arial" w:eastAsia="Calibri" w:hAnsi="Arial" w:cs="Arial"/>
          <w:sz w:val="23"/>
          <w:szCs w:val="23"/>
          <w:lang w:eastAsia="zh-CN" w:bidi="ar"/>
        </w:rPr>
        <w:t xml:space="preserve">, Adele (2014). </w:t>
      </w:r>
      <w:r>
        <w:rPr>
          <w:rFonts w:ascii="Arial" w:eastAsia="Calibri" w:hAnsi="Arial" w:cs="Arial"/>
          <w:i/>
          <w:sz w:val="23"/>
          <w:szCs w:val="23"/>
          <w:lang w:eastAsia="zh-CN" w:bidi="ar"/>
        </w:rPr>
        <w:t>Maternal and Child Health Nursing: Care of the Childbearing and Childbearing Family, 7</w:t>
      </w:r>
      <w:r>
        <w:rPr>
          <w:rFonts w:ascii="Arial" w:eastAsia="Calibri" w:hAnsi="Arial" w:cs="Arial"/>
          <w:i/>
          <w:sz w:val="23"/>
          <w:szCs w:val="23"/>
          <w:vertAlign w:val="superscript"/>
          <w:lang w:eastAsia="zh-CN" w:bidi="ar"/>
        </w:rPr>
        <w:t>th</w:t>
      </w:r>
      <w:r>
        <w:rPr>
          <w:rFonts w:ascii="Arial" w:eastAsia="Calibri" w:hAnsi="Arial" w:cs="Arial"/>
          <w:i/>
          <w:sz w:val="23"/>
          <w:szCs w:val="23"/>
          <w:lang w:eastAsia="zh-CN" w:bidi="ar"/>
        </w:rPr>
        <w:t xml:space="preserve"> edition, vol 1. </w:t>
      </w:r>
      <w:r>
        <w:rPr>
          <w:rFonts w:ascii="Arial" w:eastAsia="Calibri" w:hAnsi="Arial" w:cs="Arial"/>
          <w:sz w:val="23"/>
          <w:szCs w:val="23"/>
          <w:lang w:eastAsia="zh-CN" w:bidi="ar"/>
        </w:rPr>
        <w:t>Philadelphia: Lippincott Williams and Wilkins. 618.20231 P64 2014, v1, c10</w:t>
      </w:r>
    </w:p>
    <w:p w14:paraId="3B3C9C65" w14:textId="77777777" w:rsidR="00A80DD1" w:rsidRDefault="00A80DD1">
      <w:pPr>
        <w:tabs>
          <w:tab w:val="left" w:pos="1680"/>
        </w:tabs>
        <w:spacing w:line="276" w:lineRule="auto"/>
        <w:rPr>
          <w:rFonts w:ascii="Arial" w:hAnsi="Arial" w:cs="Arial"/>
          <w:sz w:val="23"/>
          <w:szCs w:val="23"/>
        </w:rPr>
      </w:pPr>
    </w:p>
    <w:p w14:paraId="1F48968D" w14:textId="77777777" w:rsidR="00A80DD1" w:rsidRDefault="0068398A">
      <w:pPr>
        <w:pStyle w:val="NormalWeb"/>
        <w:tabs>
          <w:tab w:val="left" w:pos="1680"/>
        </w:tabs>
        <w:autoSpaceDE w:val="0"/>
        <w:autoSpaceDN w:val="0"/>
        <w:adjustRightInd w:val="0"/>
        <w:spacing w:after="0" w:line="240" w:lineRule="auto"/>
        <w:rPr>
          <w:rFonts w:ascii="Arial" w:eastAsia="Calibri" w:hAnsi="Arial" w:cs="Arial"/>
          <w:color w:val="000000"/>
          <w:sz w:val="23"/>
          <w:szCs w:val="23"/>
          <w:lang w:eastAsia="zh-CN" w:bidi="ar"/>
        </w:rPr>
      </w:pPr>
      <w:proofErr w:type="spellStart"/>
      <w:r>
        <w:rPr>
          <w:rStyle w:val="standard-view-style"/>
          <w:rFonts w:ascii="Arial" w:eastAsia="Calibri" w:hAnsi="Arial" w:cs="Arial"/>
          <w:sz w:val="23"/>
          <w:szCs w:val="23"/>
          <w:lang w:eastAsia="zh-CN" w:bidi="ar"/>
        </w:rPr>
        <w:t>Cardaci</w:t>
      </w:r>
      <w:proofErr w:type="spellEnd"/>
      <w:r>
        <w:rPr>
          <w:rStyle w:val="standard-view-style"/>
          <w:rFonts w:ascii="Arial" w:eastAsia="Calibri" w:hAnsi="Arial" w:cs="Arial"/>
          <w:sz w:val="23"/>
          <w:szCs w:val="23"/>
          <w:lang w:eastAsia="zh-CN" w:bidi="ar"/>
        </w:rPr>
        <w:t xml:space="preserve">, R. (2017). Beyond Maternity Nursing: A Baby-Friendly Hospital Initiative, </w:t>
      </w:r>
      <w:r>
        <w:rPr>
          <w:rStyle w:val="standard-view-style"/>
          <w:rFonts w:ascii="Arial" w:eastAsia="Calibri" w:hAnsi="Arial" w:cs="Arial"/>
          <w:i/>
          <w:sz w:val="23"/>
          <w:szCs w:val="23"/>
          <w:lang w:eastAsia="zh-CN" w:bidi="ar"/>
        </w:rPr>
        <w:t>AJN American Journal of </w:t>
      </w:r>
      <w:r>
        <w:rPr>
          <w:rStyle w:val="Strong"/>
          <w:rFonts w:ascii="Arial" w:eastAsia="Calibri" w:hAnsi="Arial" w:cs="Arial"/>
          <w:i/>
          <w:sz w:val="23"/>
          <w:szCs w:val="23"/>
          <w:lang w:eastAsia="zh-CN" w:bidi="ar"/>
        </w:rPr>
        <w:t>Nursing,</w:t>
      </w:r>
      <w:r>
        <w:rPr>
          <w:rStyle w:val="standard-view-style"/>
          <w:rFonts w:ascii="Arial" w:eastAsia="Calibri" w:hAnsi="Arial" w:cs="Arial"/>
          <w:sz w:val="23"/>
          <w:szCs w:val="23"/>
          <w:lang w:eastAsia="zh-CN" w:bidi="ar"/>
        </w:rPr>
        <w:t xml:space="preserve">117 (8):  p36-45. 10p. </w:t>
      </w:r>
      <w:r>
        <w:rPr>
          <w:rFonts w:ascii="Arial" w:eastAsia="Calibri" w:hAnsi="Arial" w:cs="Arial"/>
          <w:iCs/>
          <w:sz w:val="23"/>
          <w:szCs w:val="23"/>
          <w:lang w:eastAsia="zh-CN" w:bidi="ar"/>
        </w:rPr>
        <w:t xml:space="preserve">Retrieved from </w:t>
      </w:r>
      <w:hyperlink r:id="rId19" w:history="1">
        <w:r>
          <w:rPr>
            <w:rStyle w:val="Hyperlink"/>
            <w:rFonts w:ascii="Arial" w:hAnsi="Arial" w:cs="Arial"/>
            <w:iCs/>
            <w:color w:val="auto"/>
            <w:sz w:val="23"/>
            <w:szCs w:val="23"/>
          </w:rPr>
          <w:t>http://www.search.ebscohost.com</w:t>
        </w:r>
      </w:hyperlink>
    </w:p>
    <w:p w14:paraId="3EC45A1E" w14:textId="77777777" w:rsidR="00A80DD1" w:rsidRDefault="00A80DD1">
      <w:pPr>
        <w:pStyle w:val="NormalWeb"/>
        <w:tabs>
          <w:tab w:val="left" w:pos="1680"/>
        </w:tabs>
        <w:autoSpaceDE w:val="0"/>
        <w:autoSpaceDN w:val="0"/>
        <w:adjustRightInd w:val="0"/>
        <w:spacing w:after="0" w:line="240" w:lineRule="auto"/>
        <w:rPr>
          <w:rFonts w:ascii="Arial" w:eastAsia="Calibri" w:hAnsi="Arial" w:cs="Arial"/>
          <w:color w:val="000000"/>
          <w:sz w:val="23"/>
          <w:szCs w:val="23"/>
          <w:lang w:eastAsia="zh-CN" w:bidi="ar"/>
        </w:rPr>
      </w:pPr>
    </w:p>
    <w:p w14:paraId="0DC201E6" w14:textId="77777777" w:rsidR="00A80DD1" w:rsidRDefault="0068398A">
      <w:pPr>
        <w:pStyle w:val="NormalWeb"/>
        <w:tabs>
          <w:tab w:val="left" w:pos="1680"/>
        </w:tabs>
        <w:autoSpaceDE w:val="0"/>
        <w:autoSpaceDN w:val="0"/>
        <w:adjustRightInd w:val="0"/>
        <w:spacing w:after="0" w:line="240" w:lineRule="auto"/>
        <w:rPr>
          <w:rFonts w:ascii="Arial" w:eastAsia="Calibri" w:hAnsi="Arial" w:cs="Arial"/>
          <w:sz w:val="23"/>
          <w:szCs w:val="23"/>
          <w:lang w:eastAsia="zh-CN" w:bidi="ar"/>
        </w:rPr>
      </w:pPr>
      <w:r>
        <w:rPr>
          <w:rFonts w:ascii="Arial" w:eastAsia="Calibri" w:hAnsi="Arial" w:cs="Arial"/>
          <w:sz w:val="23"/>
          <w:szCs w:val="23"/>
          <w:lang w:eastAsia="zh-CN" w:bidi="ar"/>
        </w:rPr>
        <w:t xml:space="preserve">Hall, SW. (2015). High-Fidelity Simulation for Senior Maternity Nursing Students, </w:t>
      </w:r>
      <w:r>
        <w:rPr>
          <w:rStyle w:val="Strong"/>
          <w:rFonts w:ascii="Arial" w:eastAsia="Calibri" w:hAnsi="Arial" w:cs="Arial"/>
          <w:i/>
          <w:sz w:val="23"/>
          <w:szCs w:val="23"/>
          <w:lang w:eastAsia="zh-CN" w:bidi="ar"/>
        </w:rPr>
        <w:t>Nursing</w:t>
      </w:r>
      <w:r>
        <w:rPr>
          <w:rFonts w:ascii="Arial" w:eastAsia="Calibri" w:hAnsi="Arial" w:cs="Arial"/>
          <w:i/>
          <w:sz w:val="23"/>
          <w:szCs w:val="23"/>
          <w:lang w:eastAsia="zh-CN" w:bidi="ar"/>
        </w:rPr>
        <w:t> Education Perspectives (National League for </w:t>
      </w:r>
      <w:r>
        <w:rPr>
          <w:rStyle w:val="Strong"/>
          <w:rFonts w:ascii="Arial" w:eastAsia="Calibri" w:hAnsi="Arial" w:cs="Arial"/>
          <w:i/>
          <w:sz w:val="23"/>
          <w:szCs w:val="23"/>
          <w:lang w:eastAsia="zh-CN" w:bidi="ar"/>
        </w:rPr>
        <w:t>Nursing</w:t>
      </w:r>
      <w:r>
        <w:rPr>
          <w:rFonts w:ascii="Arial" w:eastAsia="Calibri" w:hAnsi="Arial" w:cs="Arial"/>
          <w:sz w:val="23"/>
          <w:szCs w:val="23"/>
          <w:lang w:eastAsia="zh-CN" w:bidi="ar"/>
        </w:rPr>
        <w:t>), 36 (2), p124-126. 3p: Retrieved from http://DOI: 10.5480/12-996.1</w:t>
      </w:r>
    </w:p>
    <w:p w14:paraId="66CF9597" w14:textId="77777777" w:rsidR="00A80DD1" w:rsidRDefault="00A80DD1">
      <w:pPr>
        <w:pStyle w:val="NormalWeb"/>
        <w:tabs>
          <w:tab w:val="left" w:pos="1680"/>
        </w:tabs>
        <w:autoSpaceDE w:val="0"/>
        <w:autoSpaceDN w:val="0"/>
        <w:adjustRightInd w:val="0"/>
        <w:spacing w:after="0" w:line="240" w:lineRule="auto"/>
        <w:rPr>
          <w:rFonts w:ascii="Arial" w:eastAsia="Calibri" w:hAnsi="Arial" w:cs="Arial"/>
          <w:sz w:val="23"/>
          <w:szCs w:val="23"/>
          <w:lang w:eastAsia="zh-CN" w:bidi="ar"/>
        </w:rPr>
      </w:pPr>
    </w:p>
    <w:p w14:paraId="44AAB52C" w14:textId="77777777" w:rsidR="00A80DD1" w:rsidRDefault="0068398A">
      <w:pPr>
        <w:pStyle w:val="NormalWeb"/>
        <w:tabs>
          <w:tab w:val="left" w:pos="1680"/>
        </w:tabs>
        <w:autoSpaceDE w:val="0"/>
        <w:autoSpaceDN w:val="0"/>
        <w:adjustRightInd w:val="0"/>
        <w:spacing w:after="0" w:line="240" w:lineRule="auto"/>
        <w:rPr>
          <w:rFonts w:ascii="Arial" w:eastAsia="Calibri" w:hAnsi="Arial" w:cs="Arial"/>
          <w:sz w:val="23"/>
          <w:szCs w:val="23"/>
          <w:lang w:eastAsia="zh-CN" w:bidi="ar"/>
        </w:rPr>
      </w:pPr>
      <w:r>
        <w:rPr>
          <w:rFonts w:ascii="Arial" w:eastAsia="Calibri" w:hAnsi="Arial" w:cs="Arial"/>
          <w:sz w:val="23"/>
          <w:szCs w:val="23"/>
          <w:lang w:eastAsia="zh-CN" w:bidi="ar"/>
        </w:rPr>
        <w:t xml:space="preserve">Kim, B., Carruthers, CK., Harris, Matthew C. (2017). Maternal Stress and Birth Outcomes: Evidence from the 1994 Northridge. </w:t>
      </w:r>
      <w:r>
        <w:rPr>
          <w:rFonts w:ascii="Arial" w:eastAsia="Calibri" w:hAnsi="Arial" w:cs="Arial"/>
          <w:i/>
          <w:sz w:val="23"/>
          <w:szCs w:val="23"/>
          <w:lang w:eastAsia="zh-CN" w:bidi="ar"/>
        </w:rPr>
        <w:t xml:space="preserve">Journal of Economic Behavior &amp; Organization. </w:t>
      </w:r>
      <w:proofErr w:type="gramStart"/>
      <w:r>
        <w:rPr>
          <w:rFonts w:ascii="Arial" w:eastAsia="Calibri" w:hAnsi="Arial" w:cs="Arial"/>
          <w:sz w:val="23"/>
          <w:szCs w:val="23"/>
          <w:lang w:eastAsia="zh-CN" w:bidi="ar"/>
        </w:rPr>
        <w:t>140,  p</w:t>
      </w:r>
      <w:proofErr w:type="gramEnd"/>
      <w:r>
        <w:rPr>
          <w:rFonts w:ascii="Arial" w:eastAsia="Calibri" w:hAnsi="Arial" w:cs="Arial"/>
          <w:sz w:val="23"/>
          <w:szCs w:val="23"/>
          <w:lang w:eastAsia="zh-CN" w:bidi="ar"/>
        </w:rPr>
        <w:t>354-373. 20p. Retrieved from http://DOI: 10.1016/j.jebo.2017.05.014. </w:t>
      </w:r>
    </w:p>
    <w:p w14:paraId="63F5215D" w14:textId="77777777" w:rsidR="00A80DD1" w:rsidRDefault="00A80DD1">
      <w:pPr>
        <w:pStyle w:val="NormalWeb"/>
        <w:tabs>
          <w:tab w:val="left" w:pos="1680"/>
        </w:tabs>
        <w:autoSpaceDE w:val="0"/>
        <w:autoSpaceDN w:val="0"/>
        <w:adjustRightInd w:val="0"/>
        <w:spacing w:after="0" w:line="240" w:lineRule="auto"/>
        <w:rPr>
          <w:rFonts w:ascii="Arial" w:eastAsia="Calibri" w:hAnsi="Arial" w:cs="Arial"/>
          <w:sz w:val="23"/>
          <w:szCs w:val="23"/>
          <w:lang w:eastAsia="zh-CN" w:bidi="ar"/>
        </w:rPr>
      </w:pPr>
    </w:p>
    <w:p w14:paraId="4E0DD875" w14:textId="77777777" w:rsidR="00A80DD1" w:rsidRDefault="0068398A">
      <w:pPr>
        <w:pStyle w:val="NormalWeb"/>
        <w:tabs>
          <w:tab w:val="left" w:pos="1680"/>
        </w:tabs>
        <w:autoSpaceDE w:val="0"/>
        <w:autoSpaceDN w:val="0"/>
        <w:adjustRightInd w:val="0"/>
        <w:spacing w:after="0" w:line="240" w:lineRule="auto"/>
        <w:rPr>
          <w:rFonts w:ascii="Arial" w:eastAsia="Calibri" w:hAnsi="Arial" w:cs="Arial"/>
          <w:color w:val="000000"/>
          <w:sz w:val="23"/>
          <w:szCs w:val="23"/>
          <w:lang w:eastAsia="zh-CN" w:bidi="ar"/>
        </w:rPr>
      </w:pPr>
      <w:r>
        <w:rPr>
          <w:rFonts w:ascii="Arial" w:eastAsia="Calibri" w:hAnsi="Arial" w:cs="Arial"/>
          <w:color w:val="000000"/>
          <w:sz w:val="23"/>
          <w:szCs w:val="23"/>
          <w:lang w:eastAsia="zh-CN" w:bidi="ar"/>
        </w:rPr>
        <w:t>Philippine Journal of Nursing</w:t>
      </w:r>
    </w:p>
    <w:p w14:paraId="0435DB05" w14:textId="77777777" w:rsidR="00A80DD1" w:rsidRDefault="00A80DD1">
      <w:pPr>
        <w:pStyle w:val="NormalWeb"/>
        <w:tabs>
          <w:tab w:val="left" w:pos="1680"/>
        </w:tabs>
        <w:autoSpaceDE w:val="0"/>
        <w:autoSpaceDN w:val="0"/>
        <w:adjustRightInd w:val="0"/>
        <w:spacing w:after="0" w:line="240" w:lineRule="auto"/>
        <w:rPr>
          <w:rFonts w:ascii="Arial" w:eastAsia="Calibri" w:hAnsi="Arial" w:cs="Arial"/>
          <w:color w:val="000000"/>
          <w:sz w:val="23"/>
          <w:szCs w:val="23"/>
          <w:lang w:eastAsia="zh-CN" w:bidi="ar"/>
        </w:rPr>
      </w:pPr>
    </w:p>
    <w:p w14:paraId="2120127B" w14:textId="77777777" w:rsidR="00A80DD1" w:rsidRDefault="0068398A">
      <w:pPr>
        <w:pStyle w:val="NormalWeb"/>
        <w:tabs>
          <w:tab w:val="left" w:pos="1680"/>
        </w:tabs>
        <w:autoSpaceDE w:val="0"/>
        <w:autoSpaceDN w:val="0"/>
        <w:adjustRightInd w:val="0"/>
        <w:spacing w:after="0" w:line="240" w:lineRule="auto"/>
        <w:rPr>
          <w:rFonts w:ascii="Arial" w:hAnsi="Arial" w:cs="Arial"/>
          <w:sz w:val="23"/>
          <w:szCs w:val="23"/>
        </w:rPr>
      </w:pPr>
      <w:r>
        <w:rPr>
          <w:rFonts w:ascii="Arial" w:eastAsia="Calibri" w:hAnsi="Arial" w:cs="Arial"/>
          <w:sz w:val="23"/>
          <w:szCs w:val="23"/>
          <w:lang w:eastAsia="zh-CN" w:bidi="ar"/>
        </w:rPr>
        <w:t>American Journal of Nursing</w:t>
      </w:r>
    </w:p>
    <w:p w14:paraId="6671ACFB" w14:textId="77777777" w:rsidR="00A80DD1" w:rsidRDefault="00A80DD1">
      <w:pPr>
        <w:pStyle w:val="NormalWeb"/>
        <w:autoSpaceDE w:val="0"/>
        <w:autoSpaceDN w:val="0"/>
        <w:adjustRightInd w:val="0"/>
        <w:spacing w:after="0" w:line="240" w:lineRule="auto"/>
        <w:rPr>
          <w:rFonts w:ascii="Cambria" w:eastAsia="Calibri" w:hAnsi="Cambria" w:cs="Cambria"/>
          <w:color w:val="000000"/>
          <w:lang w:eastAsia="zh-CN" w:bidi="ar"/>
        </w:rPr>
      </w:pPr>
    </w:p>
    <w:p w14:paraId="32061125" w14:textId="77777777" w:rsidR="00A80DD1" w:rsidRDefault="0068398A">
      <w:pPr>
        <w:spacing w:line="276" w:lineRule="auto"/>
        <w:rPr>
          <w:rFonts w:ascii="Arial" w:hAnsi="Arial" w:cs="Arial"/>
          <w:sz w:val="23"/>
          <w:szCs w:val="23"/>
        </w:rPr>
      </w:pPr>
      <w:r>
        <w:rPr>
          <w:rFonts w:ascii="Arial" w:hAnsi="Arial" w:cs="Arial"/>
          <w:sz w:val="23"/>
          <w:szCs w:val="23"/>
        </w:rPr>
        <w:t>.</w:t>
      </w:r>
      <w:r>
        <w:t xml:space="preserve"> </w:t>
      </w:r>
    </w:p>
    <w:sectPr w:rsidR="00A80DD1">
      <w:footerReference w:type="default" r:id="rId20"/>
      <w:headerReference w:type="first" r:id="rId21"/>
      <w:footerReference w:type="first" r:id="rId22"/>
      <w:pgSz w:w="12240" w:h="15840"/>
      <w:pgMar w:top="1440" w:right="1080" w:bottom="1440" w:left="1080" w:header="345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8F6E8" w14:textId="77777777" w:rsidR="00A354C3" w:rsidRDefault="00A354C3">
      <w:pPr>
        <w:spacing w:after="0" w:line="240" w:lineRule="auto"/>
      </w:pPr>
      <w:r>
        <w:separator/>
      </w:r>
    </w:p>
  </w:endnote>
  <w:endnote w:type="continuationSeparator" w:id="0">
    <w:p w14:paraId="434BFFA9" w14:textId="77777777" w:rsidR="00A354C3" w:rsidRDefault="00A35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default"/>
  </w:font>
  <w:font w:name="ヒラギノ角ゴ Pro W3">
    <w:altName w:val="Segoe Print"/>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8D711" w14:textId="77777777" w:rsidR="00A80DD1" w:rsidRDefault="0068398A">
    <w:pPr>
      <w:pStyle w:val="Footer"/>
    </w:pPr>
    <w:r>
      <w:rPr>
        <w:noProof/>
      </w:rPr>
      <w:drawing>
        <wp:anchor distT="0" distB="0" distL="114300" distR="114300" simplePos="0" relativeHeight="251662336" behindDoc="0" locked="0" layoutInCell="1" allowOverlap="1" wp14:anchorId="79557088" wp14:editId="5DCB150E">
          <wp:simplePos x="0" y="0"/>
          <wp:positionH relativeFrom="column">
            <wp:posOffset>-720090</wp:posOffset>
          </wp:positionH>
          <wp:positionV relativeFrom="paragraph">
            <wp:posOffset>-161290</wp:posOffset>
          </wp:positionV>
          <wp:extent cx="7788275" cy="84010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8018" cy="83988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6E54" w14:textId="77777777" w:rsidR="00A80DD1" w:rsidRDefault="0068398A">
    <w:pPr>
      <w:pStyle w:val="Footer"/>
    </w:pPr>
    <w:r>
      <w:rPr>
        <w:noProof/>
      </w:rPr>
      <w:drawing>
        <wp:anchor distT="0" distB="0" distL="114300" distR="114300" simplePos="0" relativeHeight="251660288" behindDoc="0" locked="0" layoutInCell="1" allowOverlap="1" wp14:anchorId="2A7746DE" wp14:editId="3CE6763C">
          <wp:simplePos x="0" y="0"/>
          <wp:positionH relativeFrom="margin">
            <wp:posOffset>-697230</wp:posOffset>
          </wp:positionH>
          <wp:positionV relativeFrom="paragraph">
            <wp:posOffset>-114935</wp:posOffset>
          </wp:positionV>
          <wp:extent cx="7788275" cy="84010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8018" cy="83988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948FA" w14:textId="77777777" w:rsidR="00A354C3" w:rsidRDefault="00A354C3">
      <w:pPr>
        <w:spacing w:after="0" w:line="240" w:lineRule="auto"/>
      </w:pPr>
      <w:r>
        <w:separator/>
      </w:r>
    </w:p>
  </w:footnote>
  <w:footnote w:type="continuationSeparator" w:id="0">
    <w:p w14:paraId="7D7EFF47" w14:textId="77777777" w:rsidR="00A354C3" w:rsidRDefault="00A35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8893" w14:textId="77777777" w:rsidR="00A80DD1" w:rsidRDefault="0068398A">
    <w:pPr>
      <w:pStyle w:val="Header"/>
    </w:pPr>
    <w:r>
      <w:rPr>
        <w:noProof/>
        <w:sz w:val="48"/>
        <w:szCs w:val="48"/>
      </w:rPr>
      <w:drawing>
        <wp:anchor distT="0" distB="0" distL="114300" distR="114300" simplePos="0" relativeHeight="251659264" behindDoc="1" locked="1" layoutInCell="1" allowOverlap="0" wp14:anchorId="52F39978" wp14:editId="66537333">
          <wp:simplePos x="0" y="0"/>
          <wp:positionH relativeFrom="margin">
            <wp:align>center</wp:align>
          </wp:positionH>
          <wp:positionV relativeFrom="page">
            <wp:posOffset>15240</wp:posOffset>
          </wp:positionV>
          <wp:extent cx="7799705" cy="2331720"/>
          <wp:effectExtent l="0" t="0" r="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99705" cy="2332264"/>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B09AE"/>
    <w:multiLevelType w:val="multilevel"/>
    <w:tmpl w:val="200B09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298774A"/>
    <w:multiLevelType w:val="multilevel"/>
    <w:tmpl w:val="429877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AB82011"/>
    <w:multiLevelType w:val="multilevel"/>
    <w:tmpl w:val="5AB820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D6751F8"/>
    <w:multiLevelType w:val="multilevel"/>
    <w:tmpl w:val="6D6751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9D1"/>
    <w:rsid w:val="00141659"/>
    <w:rsid w:val="00146D1F"/>
    <w:rsid w:val="00175894"/>
    <w:rsid w:val="00221ACB"/>
    <w:rsid w:val="00264773"/>
    <w:rsid w:val="003147B9"/>
    <w:rsid w:val="00372D2F"/>
    <w:rsid w:val="003A3608"/>
    <w:rsid w:val="003F7045"/>
    <w:rsid w:val="00413933"/>
    <w:rsid w:val="006340C1"/>
    <w:rsid w:val="0068398A"/>
    <w:rsid w:val="006E3846"/>
    <w:rsid w:val="007211DA"/>
    <w:rsid w:val="00982D0E"/>
    <w:rsid w:val="009C782B"/>
    <w:rsid w:val="009F30FA"/>
    <w:rsid w:val="00A07663"/>
    <w:rsid w:val="00A354C3"/>
    <w:rsid w:val="00A51B0D"/>
    <w:rsid w:val="00A80DD1"/>
    <w:rsid w:val="00A85223"/>
    <w:rsid w:val="00B23057"/>
    <w:rsid w:val="00B31D94"/>
    <w:rsid w:val="00B351C9"/>
    <w:rsid w:val="00B66009"/>
    <w:rsid w:val="00B73C62"/>
    <w:rsid w:val="00BC6D94"/>
    <w:rsid w:val="00BE6CF5"/>
    <w:rsid w:val="00C3723F"/>
    <w:rsid w:val="00C6540E"/>
    <w:rsid w:val="00C97005"/>
    <w:rsid w:val="00CE3F8A"/>
    <w:rsid w:val="00D759F8"/>
    <w:rsid w:val="00E56404"/>
    <w:rsid w:val="00E620F6"/>
    <w:rsid w:val="00E9643D"/>
    <w:rsid w:val="00EA0100"/>
    <w:rsid w:val="00EB30DE"/>
    <w:rsid w:val="00EE39CC"/>
    <w:rsid w:val="00EF5CEE"/>
    <w:rsid w:val="00F539D1"/>
    <w:rsid w:val="1FA14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F234A7E"/>
  <w14:defaultImageDpi w14:val="32767"/>
  <w15:docId w15:val="{7D752861-52EF-4E15-BB69-CF16DFFB1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style>
  <w:style w:type="character" w:styleId="FollowedHyperlink">
    <w:name w:val="FollowedHyperlink"/>
    <w:uiPriority w:val="99"/>
    <w:semiHidden/>
    <w:unhideWhenUsed/>
    <w:rPr>
      <w:color w:val="800080"/>
      <w:u w:val="single"/>
    </w:rPr>
  </w:style>
  <w:style w:type="character" w:styleId="Hyperlink">
    <w:name w:val="Hyperlink"/>
    <w:uiPriority w:val="99"/>
    <w:semiHidden/>
    <w:unhideWhenUsed/>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pPr>
    <w:rPr>
      <w:rFonts w:ascii="Arial" w:eastAsiaTheme="minorHAnsi" w:hAnsi="Arial" w:cs="Arial"/>
      <w:color w:val="000000"/>
      <w:sz w:val="24"/>
      <w:szCs w:val="24"/>
    </w:rPr>
  </w:style>
  <w:style w:type="paragraph" w:customStyle="1" w:styleId="Pa3">
    <w:name w:val="Pa3"/>
    <w:basedOn w:val="Default"/>
    <w:next w:val="Default"/>
    <w:uiPriority w:val="99"/>
    <w:qFormat/>
    <w:pPr>
      <w:spacing w:line="241" w:lineRule="atLeast"/>
    </w:pPr>
    <w:rPr>
      <w:color w:val="auto"/>
    </w:rPr>
  </w:style>
  <w:style w:type="character" w:customStyle="1" w:styleId="A4">
    <w:name w:val="A4"/>
    <w:uiPriority w:val="99"/>
    <w:rPr>
      <w:i/>
      <w:iCs/>
      <w:color w:val="000000"/>
      <w:sz w:val="28"/>
      <w:szCs w:val="28"/>
    </w:rPr>
  </w:style>
  <w:style w:type="character" w:customStyle="1" w:styleId="A5">
    <w:name w:val="A5"/>
    <w:uiPriority w:val="99"/>
    <w:rPr>
      <w:color w:val="00AEEF"/>
      <w:u w:val="single"/>
    </w:rPr>
  </w:style>
  <w:style w:type="paragraph" w:styleId="ListParagraph">
    <w:name w:val="List Paragraph"/>
    <w:basedOn w:val="Normal"/>
    <w:uiPriority w:val="34"/>
    <w:qFormat/>
    <w:pPr>
      <w:ind w:left="720"/>
      <w:contextualSpacing/>
    </w:pPr>
  </w:style>
  <w:style w:type="paragraph" w:customStyle="1" w:styleId="Pa0">
    <w:name w:val="Pa0"/>
    <w:basedOn w:val="Default"/>
    <w:next w:val="Default"/>
    <w:uiPriority w:val="99"/>
    <w:pPr>
      <w:spacing w:line="241" w:lineRule="atLeast"/>
    </w:pPr>
    <w:rPr>
      <w:color w:val="auto"/>
    </w:rPr>
  </w:style>
  <w:style w:type="paragraph" w:customStyle="1" w:styleId="TableGrid1">
    <w:name w:val="Table Grid1"/>
    <w:pPr>
      <w:spacing w:beforeAutospacing="1" w:after="0" w:line="240" w:lineRule="auto"/>
    </w:pPr>
    <w:rPr>
      <w:rFonts w:ascii="Lucida Grande" w:eastAsia="ヒラギノ角ゴ Pro W3" w:hAnsi="Lucida Grande" w:cs="Times New Roman"/>
      <w:color w:val="000000"/>
      <w:sz w:val="22"/>
      <w:szCs w:val="22"/>
      <w:lang w:eastAsia="zh-CN"/>
    </w:rPr>
  </w:style>
  <w:style w:type="paragraph" w:customStyle="1" w:styleId="msolistparagraph0">
    <w:name w:val="msolistparagraph"/>
    <w:pPr>
      <w:spacing w:after="200" w:line="276" w:lineRule="auto"/>
      <w:ind w:left="720"/>
      <w:contextualSpacing/>
    </w:pPr>
    <w:rPr>
      <w:rFonts w:cs="Times New Roman" w:hint="eastAsia"/>
      <w:sz w:val="22"/>
      <w:szCs w:val="22"/>
      <w:lang w:eastAsia="zh-CN"/>
    </w:rPr>
  </w:style>
  <w:style w:type="character" w:customStyle="1" w:styleId="standard-view-style">
    <w:name w:val="standard-view-sty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086206">
      <w:bodyDiv w:val="1"/>
      <w:marLeft w:val="0"/>
      <w:marRight w:val="0"/>
      <w:marTop w:val="0"/>
      <w:marBottom w:val="0"/>
      <w:divBdr>
        <w:top w:val="none" w:sz="0" w:space="0" w:color="auto"/>
        <w:left w:val="none" w:sz="0" w:space="0" w:color="auto"/>
        <w:bottom w:val="none" w:sz="0" w:space="0" w:color="auto"/>
        <w:right w:val="none" w:sz="0" w:space="0" w:color="auto"/>
      </w:divBdr>
    </w:div>
    <w:div w:id="986280699">
      <w:bodyDiv w:val="1"/>
      <w:marLeft w:val="0"/>
      <w:marRight w:val="0"/>
      <w:marTop w:val="0"/>
      <w:marBottom w:val="0"/>
      <w:divBdr>
        <w:top w:val="none" w:sz="0" w:space="0" w:color="auto"/>
        <w:left w:val="none" w:sz="0" w:space="0" w:color="auto"/>
        <w:bottom w:val="none" w:sz="0" w:space="0" w:color="auto"/>
        <w:right w:val="none" w:sz="0" w:space="0" w:color="auto"/>
      </w:divBdr>
    </w:div>
    <w:div w:id="1126654187">
      <w:bodyDiv w:val="1"/>
      <w:marLeft w:val="0"/>
      <w:marRight w:val="0"/>
      <w:marTop w:val="0"/>
      <w:marBottom w:val="0"/>
      <w:divBdr>
        <w:top w:val="none" w:sz="0" w:space="0" w:color="auto"/>
        <w:left w:val="none" w:sz="0" w:space="0" w:color="auto"/>
        <w:bottom w:val="none" w:sz="0" w:space="0" w:color="auto"/>
        <w:right w:val="none" w:sz="0" w:space="0" w:color="auto"/>
      </w:divBdr>
    </w:div>
    <w:div w:id="1531142088">
      <w:bodyDiv w:val="1"/>
      <w:marLeft w:val="0"/>
      <w:marRight w:val="0"/>
      <w:marTop w:val="0"/>
      <w:marBottom w:val="0"/>
      <w:divBdr>
        <w:top w:val="none" w:sz="0" w:space="0" w:color="auto"/>
        <w:left w:val="none" w:sz="0" w:space="0" w:color="auto"/>
        <w:bottom w:val="none" w:sz="0" w:space="0" w:color="auto"/>
        <w:right w:val="none" w:sz="0" w:space="0" w:color="auto"/>
      </w:divBdr>
    </w:div>
    <w:div w:id="2042584775">
      <w:bodyDiv w:val="1"/>
      <w:marLeft w:val="0"/>
      <w:marRight w:val="0"/>
      <w:marTop w:val="0"/>
      <w:marBottom w:val="0"/>
      <w:divBdr>
        <w:top w:val="none" w:sz="0" w:space="0" w:color="auto"/>
        <w:left w:val="none" w:sz="0" w:space="0" w:color="auto"/>
        <w:bottom w:val="none" w:sz="0" w:space="0" w:color="auto"/>
        <w:right w:val="none" w:sz="0" w:space="0" w:color="auto"/>
      </w:divBdr>
    </w:div>
    <w:div w:id="2091348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search.ebscohos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Patricio</dc:creator>
  <cp:lastModifiedBy>Mary Ann Lopez</cp:lastModifiedBy>
  <cp:revision>5</cp:revision>
  <dcterms:created xsi:type="dcterms:W3CDTF">2021-08-25T12:08:00Z</dcterms:created>
  <dcterms:modified xsi:type="dcterms:W3CDTF">2021-08-28T11:24:00Z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